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:rsidR="00284032" w:rsidRDefault="00284032" w:rsidP="002840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8516B4" wp14:editId="1DC4DE58">
            <wp:extent cx="5305425" cy="4200525"/>
            <wp:effectExtent l="0" t="0" r="9525" b="9525"/>
            <wp:docPr id="1" name="Рисунок 1" descr="hello_html_m48c33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8c333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юридической ответственности: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уголовной;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административной;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гражданской;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дисциплинарной.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Правонарушение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– это антиобщественное деяние, причиняющее вред обществу, запрещенное законом и влекущее наказание.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BE1C22"/>
          <w:sz w:val="27"/>
          <w:szCs w:val="27"/>
        </w:rPr>
        <w:t>Административные правонарушения несовершеннолетних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этому типу правонарушений относятся </w:t>
      </w:r>
      <w:proofErr w:type="gramStart"/>
      <w:r>
        <w:rPr>
          <w:color w:val="000000"/>
          <w:sz w:val="27"/>
          <w:szCs w:val="27"/>
        </w:rPr>
        <w:t>следующие</w:t>
      </w:r>
      <w:proofErr w:type="gramEnd"/>
      <w:r>
        <w:rPr>
          <w:color w:val="000000"/>
          <w:sz w:val="27"/>
          <w:szCs w:val="27"/>
        </w:rPr>
        <w:t>: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незаконный оборот психотропных веществ, наркотических препаратов и их аналогов;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-употребление психотропных, наркотических препаратов и их аналогов без врачебного назначения;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занятие проституцией;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нанесение ущерба, вреда или разрушение чужого имущества;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мелкое хищение;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деятельность и поступки, составляющие угрозу безопасности движения железнодорожного транспорта;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безбилетный проезд;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правление транспортным средством водителем без соответствующих прав;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управление транспортным средством водителем с </w:t>
      </w:r>
      <w:proofErr w:type="gramStart"/>
      <w:r>
        <w:rPr>
          <w:color w:val="000000"/>
          <w:sz w:val="27"/>
          <w:szCs w:val="27"/>
        </w:rPr>
        <w:t>состоянии</w:t>
      </w:r>
      <w:proofErr w:type="gramEnd"/>
      <w:r>
        <w:rPr>
          <w:color w:val="000000"/>
          <w:sz w:val="27"/>
          <w:szCs w:val="27"/>
        </w:rPr>
        <w:t xml:space="preserve"> алкогольного опьянения или под действием наркотических, психотропных средств или их аналогов;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нарушение правил дорожного движения или эксплуатации транспортных средств, которое стало причиной легких или средней тяжести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повреждений здоровья потерпевшего;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заведомо ложный вызов специализированных экстренных служб;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мелкое хулиганство;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пропаганда нацизма, демонстрация нацистской атрибутики;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284032" w:rsidRDefault="00284032" w:rsidP="00284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предупреждение;</w:t>
      </w:r>
    </w:p>
    <w:p w:rsidR="00284032" w:rsidRDefault="00284032" w:rsidP="00284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штраф;</w:t>
      </w:r>
    </w:p>
    <w:p w:rsidR="00284032" w:rsidRDefault="00284032" w:rsidP="00284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обязательные работы (общественные работы);</w:t>
      </w:r>
    </w:p>
    <w:p w:rsidR="00284032" w:rsidRDefault="00284032" w:rsidP="00284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конфискация предмета или орудия совершения правонарушения;</w:t>
      </w:r>
    </w:p>
    <w:p w:rsidR="00284032" w:rsidRDefault="00284032" w:rsidP="00284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административный арест;</w:t>
      </w:r>
    </w:p>
    <w:p w:rsidR="00284032" w:rsidRDefault="00284032" w:rsidP="00284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дисквалификация.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929F7A" wp14:editId="27FCC611">
            <wp:extent cx="3086100" cy="1619250"/>
            <wp:effectExtent l="0" t="0" r="0" b="0"/>
            <wp:docPr id="2" name="Рисунок 2" descr="hello_html_m3a5fb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a5fb2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Преступление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это общественно опасное, противоправное, виновное деяние дееспособного лица, за которое предусмотрено уголовное наказание. Преступление небольшой тяжести – наказание до 2 лет лишения свободы.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Преступление средней тяжести – наказание до 5 лет лишения свободы.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Тяжкие преступления – наказание до 10 лет лишения свободы.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Особо тяжкие преступления – наказание в виде лишения свободы на срок выше 10 лет или более строгое наказание.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совершенное преступление несовершеннолетним назначаются следующие виды наказаний: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штраф;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лишение права заниматься определенной деятельностью;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обязательные работы;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исправительные работы;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ограничение свободы;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лишение свободы на определенный срок.</w:t>
      </w:r>
    </w:p>
    <w:p w:rsidR="00284032" w:rsidRDefault="00284032" w:rsidP="002840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Ответственности родителей за правонарушения несовершеннолетних.</w:t>
      </w:r>
    </w:p>
    <w:p w:rsidR="00284032" w:rsidRDefault="00284032" w:rsidP="002840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статье 63 Семейного кодекса РФ закреплено право и обязанность 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 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ч.1 ст.5.35 КоАП РФ в виде предупреждения или штрафа в размере от 100 до 500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655CD0" w:rsidRPr="00284032" w:rsidRDefault="00655CD0">
      <w:pPr>
        <w:rPr>
          <w:rFonts w:ascii="Times New Roman" w:hAnsi="Times New Roman" w:cs="Times New Roman"/>
        </w:rPr>
      </w:pPr>
    </w:p>
    <w:sectPr w:rsidR="00655CD0" w:rsidRPr="00284032" w:rsidSect="0028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7D3"/>
    <w:multiLevelType w:val="multilevel"/>
    <w:tmpl w:val="3A9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32"/>
    <w:rsid w:val="00284032"/>
    <w:rsid w:val="006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2017-12-11T09:14:00Z</dcterms:created>
  <dcterms:modified xsi:type="dcterms:W3CDTF">2017-12-11T09:15:00Z</dcterms:modified>
</cp:coreProperties>
</file>