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6" w:type="dxa"/>
        <w:tblInd w:w="-1310" w:type="dxa"/>
        <w:tblLook w:val="04A0"/>
      </w:tblPr>
      <w:tblGrid>
        <w:gridCol w:w="11786"/>
      </w:tblGrid>
      <w:tr w:rsidR="00235C01" w:rsidRPr="00836473" w:rsidTr="00235C01">
        <w:trPr>
          <w:trHeight w:val="2235"/>
        </w:trPr>
        <w:tc>
          <w:tcPr>
            <w:tcW w:w="11786" w:type="dxa"/>
          </w:tcPr>
          <w:p w:rsidR="0001029A" w:rsidRDefault="0001029A" w:rsidP="00235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A087F" w:rsidRDefault="0001029A" w:rsidP="00235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1029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8A087F" w:rsidRDefault="008A087F" w:rsidP="00235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8A087F" w:rsidRDefault="008A087F" w:rsidP="00235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8A087F" w:rsidRDefault="008A087F" w:rsidP="00235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8A087F" w:rsidRDefault="008A087F" w:rsidP="00235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01029A" w:rsidRPr="0001029A" w:rsidRDefault="00ED4B69" w:rsidP="008A0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-2197100</wp:posOffset>
                  </wp:positionV>
                  <wp:extent cx="7058025" cy="2019300"/>
                  <wp:effectExtent l="19050" t="0" r="9525" b="0"/>
                  <wp:wrapTight wrapText="bothSides">
                    <wp:wrapPolygon edited="0">
                      <wp:start x="-58" y="0"/>
                      <wp:lineTo x="-58" y="21396"/>
                      <wp:lineTo x="21629" y="21396"/>
                      <wp:lineTo x="21629" y="0"/>
                      <wp:lineTo x="-58" y="0"/>
                    </wp:wrapPolygon>
                  </wp:wrapTight>
                  <wp:docPr id="2" name="Рисунок 0" descr="0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0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933" b="80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02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029A" w:rsidRPr="0001029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ПОЛОЖЕНИЕ</w:t>
            </w:r>
          </w:p>
          <w:p w:rsidR="0001029A" w:rsidRPr="0001029A" w:rsidRDefault="0001029A" w:rsidP="00235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1029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О порядке формирования и расходования средств, полученных в качестве</w:t>
            </w:r>
          </w:p>
          <w:p w:rsidR="0001029A" w:rsidRDefault="0001029A" w:rsidP="00235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1029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пожертвования на нужды образовательного учреждения                  </w:t>
            </w:r>
          </w:p>
          <w:p w:rsidR="00E16C2F" w:rsidRDefault="00E16C2F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6070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1 </w:t>
            </w:r>
            <w:r w:rsidRPr="00E16C2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E16C2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Общие положения</w:t>
            </w:r>
          </w:p>
          <w:p w:rsidR="00E16C2F" w:rsidRDefault="00E16C2F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Pr="00E16C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1.1. Положение о порядке форм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ирования и расходования средств, полученных в качестве </w:t>
            </w:r>
          </w:p>
          <w:p w:rsidR="00E16C2F" w:rsidRDefault="00E16C2F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пожертвования на нужды образовательного учреждения (далее- Положение) разработано</w:t>
            </w:r>
          </w:p>
          <w:p w:rsidR="00E16C2F" w:rsidRDefault="00E16C2F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в соответствии с Гражданским кодексом Российской Федерации, Налоговым кодексом</w:t>
            </w:r>
          </w:p>
          <w:p w:rsidR="00E16C2F" w:rsidRDefault="00E16C2F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Российской Федерации,Бюджетным кодексом Российской Федерации, Федеральным</w:t>
            </w:r>
          </w:p>
          <w:p w:rsidR="00E16C2F" w:rsidRDefault="00E16C2F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законом от 29 де</w:t>
            </w:r>
            <w:r w:rsidR="00607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бря 2012 г. №273 «</w:t>
            </w:r>
            <w:r w:rsidR="00607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 образовании», Федеральным законом от </w:t>
            </w:r>
          </w:p>
          <w:p w:rsidR="00E16C2F" w:rsidRDefault="00E16C2F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12.01.1996 №7-ФЗ «</w:t>
            </w:r>
            <w:r w:rsidR="00607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некоммерческих организациях»</w:t>
            </w:r>
            <w:r w:rsidR="00607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Федеральным законом</w:t>
            </w:r>
          </w:p>
          <w:p w:rsidR="00E16C2F" w:rsidRDefault="00E16C2F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от 21.11.1996 №129 –ФЗ «О бухгалтерском учете», Федеральноным законом </w:t>
            </w:r>
          </w:p>
          <w:p w:rsidR="004E5725" w:rsidRDefault="00E16C2F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от 11.08.1995 №135- ФЗ</w:t>
            </w:r>
            <w:r w:rsidR="004E572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«О благотворительной деятельности и</w:t>
            </w:r>
          </w:p>
          <w:p w:rsidR="004E5725" w:rsidRDefault="004E5725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благотворительных организациях», Указом Президента Российской Федерации</w:t>
            </w:r>
          </w:p>
          <w:p w:rsidR="004E5725" w:rsidRDefault="004E5725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от 31.08.1999 №1134 «О дополнительных мерах по поддержке</w:t>
            </w:r>
          </w:p>
          <w:p w:rsidR="00607089" w:rsidRDefault="004E5725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общеобразовательных учреждений в Российской Федерации», Уставо</w:t>
            </w:r>
            <w:r w:rsidR="00607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</w:t>
            </w:r>
          </w:p>
          <w:p w:rsidR="00607089" w:rsidRDefault="00607089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</w:t>
            </w:r>
            <w:r w:rsidR="004E572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средней</w:t>
            </w:r>
          </w:p>
          <w:p w:rsidR="00607089" w:rsidRDefault="00607089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</w:t>
            </w:r>
            <w:r w:rsidR="004E572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общеобразовтельной школы №18 с углубленным изучением отдельных предметов </w:t>
            </w:r>
          </w:p>
          <w:p w:rsidR="00E16C2F" w:rsidRDefault="00607089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</w:t>
            </w:r>
            <w:r w:rsidR="004E572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имени Героя Российской Федерации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Стыцина Александра Михайловича (далее</w:t>
            </w:r>
          </w:p>
          <w:p w:rsidR="00607089" w:rsidRDefault="00607089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МБОУ СОШ №18)</w:t>
            </w:r>
          </w:p>
          <w:p w:rsidR="00607089" w:rsidRDefault="00607089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07089" w:rsidRDefault="00607089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07089" w:rsidRPr="00E16C2F" w:rsidRDefault="00607089" w:rsidP="00E16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1029A" w:rsidRPr="00836473" w:rsidRDefault="0001029A" w:rsidP="00235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E2441" w:rsidRPr="002E2441" w:rsidRDefault="00607089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1.2. </w:t>
      </w:r>
      <w:r w:rsidR="002E2441" w:rsidRPr="002E2441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с целью: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создания дополнительных условий для развития МБОУ </w:t>
      </w:r>
      <w:r w:rsidR="00607089">
        <w:rPr>
          <w:rFonts w:ascii="Times New Roman" w:eastAsia="Times New Roman" w:hAnsi="Times New Roman"/>
          <w:sz w:val="24"/>
          <w:szCs w:val="24"/>
          <w:lang w:eastAsia="ru-RU"/>
        </w:rPr>
        <w:t>СОШ  № 18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, в том числе совершенствования материально-технической базы, обеспечивающей воспитательно-</w:t>
      </w:r>
      <w:bookmarkStart w:id="0" w:name="_GoBack"/>
      <w:bookmarkEnd w:id="0"/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процесс, организацию отдыха и досуга детей;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- правовой защиты участников воспитательно-образовательного процесса в учреждениях и оказания практической помощи руководителям учреждений, осуществляющим привлечение целевых взносов, добровольных пожертвований и иной поддержки.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 1.3. Основным источником финансирования учреждения </w:t>
      </w:r>
      <w:r w:rsidR="00A91204">
        <w:rPr>
          <w:rFonts w:ascii="Times New Roman" w:eastAsia="Times New Roman" w:hAnsi="Times New Roman"/>
          <w:sz w:val="24"/>
          <w:szCs w:val="24"/>
          <w:lang w:eastAsia="ru-RU"/>
        </w:rPr>
        <w:t>является бюджет муниципального образования г. Владикавказа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1.4. Дополнительная поддержка учреждений оказывается в следующих формах: 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-   добровольные  пожертвования;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-   целевые взносы;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1.5. Основным принципом привлечения дополнительной поддержки учреждениями является добровольность ее внесения физическими и юридическими лицами, в том числе родителями (законными представителями).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понятия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Законные представители - родители, усыновители, опекуны, попечители детей, посещающих учреждение.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Родительский комитет – родители (законные представители) детей, посещающих учреждение, деятельность которых направлена на содействие привлечению внебюджетных средств для обеспечения деятельности и развития учреждения.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учреждения.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Одаряемый -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Безвозмездная помощь (содействие)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2E2441" w:rsidRPr="002E2441" w:rsidRDefault="002E2441" w:rsidP="00856D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E2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привлечения добровольных пожертвований и целевых взносов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3.1. Порядок привлечения  добровольных пожертвований и целевых взносов для нужд учреждения относится к компетенции учреждения.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3.2. Целевые взносы и добровольные пожертвования в виде денежных средств зачисляются на лицевой счет учреждения в безналичной форме расчетов.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3.3.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3.4. Решение о необходимости привлечения целевых взносов законных представителей принимается родительским комитетом учреждения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3.5.  При внесении целевых взносов на основании решения родительского комитета о целевых взносах жертвователи: законные представители в письменной форме оформляют договор пожертвования денежных средств муниципальному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бюджетному обще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образовательному учреждению на определенные цели (целевые взносы) по прилагаемой к настоящему Положению форме (типовая форма - Приложение № 1).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3.6. Учреждение не имеет права </w:t>
      </w:r>
      <w:r w:rsidRPr="002E2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самостоятельно по собственной инициативе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привлекать целевые взносы без согласия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Управляющего совета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3.7. Добровольные пожертвования учреждениям могут осуществляться юридическими и физическими лицами, в том числе законными представителями.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3.8.  При внесении добровольных пожертвований жертвователь вправе: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указать целевое назначение вносимого им пожертвования, заключив договор пожертвования   по прилагаемой к настоящему Положению форме (типовая форма - Приложение № 2);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полномочия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Управляющему совету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определению целевого назначения вносимого им пожертвования, заключив договор пожертвования по прилагаемой к настоящему Положению форме (типовая форма - Приложение № 3);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3.9. По результатам заседаний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Управляющего совета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3.10. На принятие добровольных пожертвований от юридических и физических лиц не требуется разрешения и согласия учредителя.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3.11. Руководитель учреждения организует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2E2441" w:rsidRDefault="002E2441" w:rsidP="00E24E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  установленного образца  в соответствии с приложениями № 1, 2, 3 к настоящему Положению и подписываются руководителем учреждения и жертвователем.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Полномочия родительского комитета.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4.1.  В целях реализации настоящего Положения учреждение обязано создать </w:t>
      </w:r>
      <w:r w:rsidRPr="00856D1B">
        <w:rPr>
          <w:rFonts w:ascii="Times New Roman" w:eastAsia="Times New Roman" w:hAnsi="Times New Roman"/>
          <w:sz w:val="24"/>
          <w:szCs w:val="24"/>
          <w:lang w:eastAsia="ru-RU"/>
        </w:rPr>
        <w:t>родительский комитет.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работы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Управляющего совета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локальным правовым актом учреждения.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Управляющего совета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 законные представители и руководитель учреждения. Формирование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Управляющего совета 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общем собрании законных представителей и работников учреждения.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членами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Управляющего совета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функций производится на безвозмездной основе. Периодичность заседаний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Управляющего совета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Управляющим советом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рамках настоящего положения к полномочиям 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Управляющего совета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относится: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- содействие привлечению внебюджетных средств для обеспечения деятельности и развития учреждения;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- дача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-  осуществление контроля за использованием пожертвований жертвователей на нужды учреждения.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1. Приобретение имущества;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2. Оплата за проведение  работ и  оказание услуг.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E2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Ведение  бухгалтерского и налогового  учета целевых взносов и добровольных пожертвований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5.1. Учреждение  ведет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5.2. При безналичном поступлении денежных средств бухгалтер учреждения 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счет учреждения через банки Российской Федерации.      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5.3.  Налоговый учет в учреждениях  ведется 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  учреждения. 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5.4. В платежном документе в графе «назначение платежа: пожертвования по договору № …..от ….». В случае указания иных назначений в платежном документе сумма пожертвования облагается налогами в соответствии с налоговым законодательством.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E2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Отчетность по целевым взносам и добровольным пожертвованиям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6.1. Налоговый учет в учреждении  ведется  с обязательным предоставлением отчета о целевом использовании имущества, полученного в рамках добровольного пожертвования, целевых поступлений, целевого финансирования в составе налоговой декларации по налогу на прибыль.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6.2. Учреждения обязаны на собраниях родителей в установленные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Управляющим советом  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  и израсходованных суммах 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  на информационных стендах. 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6.4. Отчет, сформированный  за отчетный период и содержащий показатели о суммах поступивших  средств по  группам и в целом по  учреждению, и об израсходованных суммах по направлениям расходов рассматривается и утверждается </w:t>
      </w:r>
      <w:r w:rsidR="00836473">
        <w:rPr>
          <w:rFonts w:ascii="Times New Roman" w:eastAsia="Times New Roman" w:hAnsi="Times New Roman"/>
          <w:sz w:val="24"/>
          <w:szCs w:val="24"/>
          <w:lang w:eastAsia="ru-RU"/>
        </w:rPr>
        <w:t>Управляющим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советом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 xml:space="preserve">, о чем составляется соответствующий протокол заседания </w:t>
      </w:r>
      <w:r w:rsidR="001871E8">
        <w:rPr>
          <w:rFonts w:ascii="Times New Roman" w:eastAsia="Times New Roman" w:hAnsi="Times New Roman"/>
          <w:sz w:val="24"/>
          <w:szCs w:val="24"/>
          <w:lang w:eastAsia="ru-RU"/>
        </w:rPr>
        <w:t>Управляющего совета.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2E2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Порядок привлечения безвозмездной помощи (содействие).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7.1.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оказываемые услуги в качестве помощи (содействия) на безвозмездной основе (далее – оказание безвозмездной помощи).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7.2. При оказании безвозмездной помощи между учреждением и жертвователем заключается договор на выполнение работ, оказание услуг по форме, прилагаемой к настоящему Положению (типовая форма - Приложение № 4).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E2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Ответственность 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E2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Особые положения</w:t>
      </w: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9.1. 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2E2441" w:rsidRPr="002E2441" w:rsidRDefault="002E2441" w:rsidP="002E2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учреждений.</w:t>
      </w:r>
    </w:p>
    <w:p w:rsidR="002E2441" w:rsidRDefault="002E2441" w:rsidP="002E24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24E89" w:rsidRDefault="00E24E89" w:rsidP="002E24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E89" w:rsidRDefault="00E24E89" w:rsidP="002E24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E89" w:rsidRDefault="00E24E89" w:rsidP="00235C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4E89" w:rsidSect="008364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3FA"/>
    <w:multiLevelType w:val="hybridMultilevel"/>
    <w:tmpl w:val="3AE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441"/>
    <w:rsid w:val="0001029A"/>
    <w:rsid w:val="000939B2"/>
    <w:rsid w:val="001871E8"/>
    <w:rsid w:val="00235C01"/>
    <w:rsid w:val="002E2441"/>
    <w:rsid w:val="002F4CA0"/>
    <w:rsid w:val="004E5725"/>
    <w:rsid w:val="005136DB"/>
    <w:rsid w:val="005C2765"/>
    <w:rsid w:val="00607089"/>
    <w:rsid w:val="007A29BC"/>
    <w:rsid w:val="0080168D"/>
    <w:rsid w:val="00836473"/>
    <w:rsid w:val="00847E46"/>
    <w:rsid w:val="00856D1B"/>
    <w:rsid w:val="00871E8E"/>
    <w:rsid w:val="008A087F"/>
    <w:rsid w:val="008E53A6"/>
    <w:rsid w:val="00A91204"/>
    <w:rsid w:val="00AD71F3"/>
    <w:rsid w:val="00CE2CF1"/>
    <w:rsid w:val="00D04F55"/>
    <w:rsid w:val="00D529CC"/>
    <w:rsid w:val="00DD67B9"/>
    <w:rsid w:val="00E06591"/>
    <w:rsid w:val="00E16C2F"/>
    <w:rsid w:val="00E24E89"/>
    <w:rsid w:val="00ED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441"/>
    <w:rPr>
      <w:b/>
      <w:bCs/>
    </w:rPr>
  </w:style>
  <w:style w:type="table" w:styleId="a5">
    <w:name w:val="Table Grid"/>
    <w:basedOn w:val="a1"/>
    <w:uiPriority w:val="59"/>
    <w:rsid w:val="002E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36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9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20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1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2013-11-29T07:56:00Z</cp:lastPrinted>
  <dcterms:created xsi:type="dcterms:W3CDTF">2017-12-08T12:29:00Z</dcterms:created>
  <dcterms:modified xsi:type="dcterms:W3CDTF">2017-12-08T12:29:00Z</dcterms:modified>
</cp:coreProperties>
</file>