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A7" w:rsidRDefault="00013AA7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3AA7" w:rsidRDefault="00013AA7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475315"/>
            <wp:effectExtent l="0" t="0" r="3175" b="2540"/>
            <wp:docPr id="1" name="Рисунок 1" descr="C:\Users\User\Downloads\химия,проект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химия,проект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013AA7">
        <w:rPr>
          <w:rFonts w:ascii="Times New Roman" w:eastAsia="Calibri" w:hAnsi="Times New Roman" w:cs="Times New Roman"/>
          <w:b/>
          <w:bCs/>
          <w:sz w:val="28"/>
          <w:szCs w:val="28"/>
        </w:rPr>
        <w:object w:dxaOrig="9355" w:dyaOrig="14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4.5pt" o:ole="">
            <v:imagedata r:id="rId7" o:title=""/>
          </v:shape>
          <o:OLEObject Type="Embed" ProgID="Word.Document.12" ShapeID="_x0000_i1025" DrawAspect="Content" ObjectID="_1790334781" r:id="rId8">
            <o:FieldCodes>\s</o:FieldCodes>
          </o:OLEObject>
        </w:objec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Рабочая программа составлена на основе: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Федерального Закона</w:t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от 29.12.2012 г. №273-ФЗ «Об образовании в Российской Федерации»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 изменениями); 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 образовательного  стандарта среднего  (общего) образования от  17.12 2010 г № 1897;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Учебного плана образовательного учреждения;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рассчитана на 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34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час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Предмет относится к области обязательных учебных курсов. 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ab/>
        <w:t>Цель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данной программы 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формирование навыков разработки, реализации и общественной презентации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результатов исследования, индивидуального проекта, направленного на решение научной, личностно и (или) социально значимой проблемы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t>задачами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курса являются: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—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умений самостоятельного планирования и осуществления проектной и исследовательской деятельности и организации учебного сотрудничества с педагогами и сверстниками;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повышение эффективности усвоения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знаний и учебных действий, формирование научного типа мышления, компетентностей в учебно-исследовательской, проектной;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создание условий для учебно-исследовательской и проектной деятельности обучающихся, а также их самостоятельной работы по подготовке и защите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олимпиадах, национальных образовательных программах и др.), возможность получения практико-ориентированного результата;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практическую направленность проводимых исследований 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возможность практического использования приобретенных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навыков, навыков целеполагания, планирования и самоконтроля.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тьютора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Индивидуальный проект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Выполняемые проекты могут быть перенесены на жизненные ситуации, не относящиеся к учебе в школе.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Учебно-исследовательская работа обучающихся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старшей школы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предполагает: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 xml:space="preserve"> выбор тематики исследования, связанной с новейшими достижениями в области науки и технологий;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 xml:space="preserve"> выбор тематики исследований, связанных с учебными предметами, не изучаемыми в школе: психологией, социологией, бизнесом и др.;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>выбор тематики исследований, направленных на изучение проблем местного сообщества, региона, мира в целом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определение темы проекта, методов и способов его реализации, источников ресурсов, необходимых для реализации проекта;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взаимодействие с источниками ресурсов: информационными источниками, фондами, представителями власти и т. п.;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управление ресурсами, в том числе нематериальными;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презентация результатов проектной работы на различных этапах ее реализации.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исследование и проект приобретают статус инструментов учебной деятельности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полидисциплинарного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характера, необходимых для  освоения социальной жизни и культуры.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проект реализуется самим старшеклассником или группой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Они самостоятельно формулируют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предпроектную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Возможными направлениями проектной и учебно-исследовательской деятельности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прикладное;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игровое;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творческое.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приоритетными направлениями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социальное: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волонтерских акциях и движениях, самостоятельная организация волонтерских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благотворительных акциях и движениях, самостоятельная организация благотворительных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создание и реализация социальных проектов разного масштаба и направленности, выходящих за рамки образовательной организации;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исследовательское: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естественно-научные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исследования в гуманитарных областях (в том числе выходящих за рамки школьной программы, например в психологии, социологии);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экономические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социальные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научно-технические исследования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Личностные: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t>выбор уровня результатов на основе самоопределения: построение индивидуальной образовательной траектории;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ru-RU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t xml:space="preserve">саморазвитие морального сознания (ориентация в морально-нравственных основах поведения) — становление субъектной позиции морального </w:t>
      </w: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lastRenderedPageBreak/>
        <w:t>поведения на основе расширения репертуара социальных ролей и обогащения социального опыта.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РЕГУЛЯТИВНЫЕ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целеполагание во временной перспективе (во всех видах деятельности) – постановка учебной задачи на основе соотнесения того, что уже известно и усвоено учащимся, и того, что еще неизвестно, активность в достижении поставленных целей;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планирование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--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структурирование деятельности с выделением основных шагов по достижению цели (определение последовательности промежуточных целей с учетом конечного результата), определение конкретных временных интервалов для решения каждой задачи; составление плана и последовательности действий;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прогнозирование — предвосхищение результата деятельности для выбора оптимального варианта действий по достижению цели, определения последствий и меры ответственности за эти последствия;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контроль — сравнение реального состояния дел с запланированным (или с образцом) с целью своевременной коррекции планов и/или алгоритма и содержания деятельности;</w:t>
      </w:r>
      <w:proofErr w:type="gramEnd"/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коррекция — изменения в планы и/или алгоритм и содержание деятельности, позволяющие уменьшить отклонения или исправить ошибки, допущенные на пути к цели;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оценка — определение и применение критериев успешности деятельности и качества результата; рефлексия способов и условий действий (выделение и осознание учащимся того, что уже усвоено и что еще подлежит усвоению, осознание качества и уровня усвоения);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функциональных и эмоциональных состояний — учет личностных и физиологических особенностей при самоорганизации деятельности, анализ ситуации;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самоконтроль, способности к мобилизации сил и энергии, способности к волевому усилию – к выбору в ситуации мотивационного конфликта, к преодолению препятствий).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ПОЗНАВАТЕЛЬНЫЕ УУД (УМЕНИЕ ДОБЫВАТЬ НОВЫЕ ЗНАНИЯ)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исследовательской деятельности: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проблемной ситуации, выявление проблемного вопроса, формулировка проблемы, самостоятельное создание алгоритмов деятельности при решении проблем творческого и поискового характера, решение проблемы;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самостоятельное выделение и формулирование познавательной цели;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самоорганизация в познавательной деятельности; выбор наиболее эффективных способов решения проблемы, учебных задач; рефлексия способов и условий действий; контроль и оценка процесса и результатов деятельности;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применение методов информационного поиска – поиск и выделение необходимой информации в различных источниках, в том числе </w:t>
      </w: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эмпирическим и экспериментальным путем, а также с помощью компьютерных средств;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использование навыков работы с текстом;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структурирование знаний;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моделирование (графическая или знаково-символическая форма предъявления информации);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проведение исследований, в том числе с использованием и преобразованием моделей с целью выявления закономерностей;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представление (изложение) результатов исследования или продуктов проектных работ; оформление результатов деятельности как конечного продукта – умение осознанно и произвольно строить речевое высказывание в устной и письменной форме;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понимания текстов, смысловое чтение: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свободная ориентация и восприятие текстов художественного, научного, публицистического и официально делового стилей; понимание и адекватная оценка языка средств массовой информации; умение адекватно, подробно, сжато, выборочно передавать содержание текста, составлять тексты различных жанров, соблюдая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нормы построения текста (соответствие теме, жанру, стилю речи и др.);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общая ориентация в содержании текста и понимание его целостного смысла;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нахождение в тексте информации, выраженной в иной (синонимической), чем в вопросе, форме;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интерпретация текста (умение сравнивать и противопоставлять информацию, находить доводы для подтверждения выдвинутых тезисов, формулировать выводы, выявлять намерение автора и/ или главную мысль текста);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Логические: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объектов с целью выделения признаков (существенных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несущественных) в соответствии с познавательными целями;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выбор оснований и критериев для сравнения,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сериации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>, классификации объектов;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синтез – составление целого из частей, в том числе при самостоятельном достраивании, восполнении недостающих компонентов;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подведение под понятие, выявление следствий, установление причинно-следственных связей;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построение логической цепи рассуждений;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доказательство;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выдвижение гипотез и их обоснование.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Действия постановки и решения проблем:</w:t>
      </w:r>
    </w:p>
    <w:p w:rsidR="00B2482F" w:rsidRPr="00B2482F" w:rsidRDefault="00B2482F" w:rsidP="00B2482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формулирование проблемы и самостоятельное создание способов решения проблем творческого и поискового характера.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КОММУНИКАТИВНЫЕ УУД</w:t>
      </w:r>
    </w:p>
    <w:p w:rsidR="00B2482F" w:rsidRPr="00B2482F" w:rsidRDefault="00B2482F" w:rsidP="00B248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определение цели, функций участников и способов взаимодействия;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постановка вопросов – инициативное сотрудничество в поиске и сборе информации;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разрешение конфликтов;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принятие решения и его реализация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управление поведением партнера — контроль, коррекция, оценка действий партнера;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 осознанное и произвольное построение речевого высказывания;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том, чем отличаются исследования в гуманитарных областях от исследований в естественных науках;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об истории науки;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новейших разработках в области науки и технологий;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краудфандинговые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структуры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Обучающийся сможет: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решать задачи, находящиеся на стыке нескольких учебных дисциплин;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основной алгоритм исследования при решении своих учебно-познавательных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моделирования при решении исследовательских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B2482F" w:rsidRPr="00B2482F" w:rsidRDefault="00B2482F" w:rsidP="00B2482F">
      <w:pPr>
        <w:widowControl w:val="0"/>
        <w:autoSpaceDE w:val="0"/>
        <w:autoSpaceDN w:val="0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получат возможность научиться: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самостоятельно задумывать, планировать и выполнять учебное исследование, учебный и социальный</w:t>
      </w:r>
      <w:r w:rsidRPr="00B2482F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проекты;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догадку, озарение,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интуицию;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 w:rsidRPr="00B2482F">
        <w:rPr>
          <w:rFonts w:ascii="Times New Roman" w:eastAsia="Times New Roman" w:hAnsi="Times New Roman" w:cs="Times New Roman"/>
          <w:i/>
          <w:spacing w:val="-1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образцов;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единство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lastRenderedPageBreak/>
        <w:t>общего особенного (типичного) и единичного,</w:t>
      </w:r>
      <w:r w:rsidRPr="00B2482F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оригинальность;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целенаправленно и осознанно развивать свои коммуникативные способности, осваивать новые языковые</w:t>
      </w:r>
      <w:r w:rsidRPr="00B2482F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средства;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B2482F" w:rsidRPr="00B2482F" w:rsidRDefault="00B2482F" w:rsidP="00B2482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Методика и инструментарий оценки успешности освоения программы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универсальных учебные действия оцениваются в рамках специально организованных образовательной организацией модельных ситуаций, отражающих специфику будущей профессиональной и социальной жизни подростка (например, образовательное событие, защита</w:t>
      </w:r>
      <w:r w:rsidRPr="00B2482F">
        <w:rPr>
          <w:rFonts w:ascii="Calibri" w:eastAsia="Calibri" w:hAnsi="Calibri" w:cs="Times New Roman"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>реализованного проекта, представление учебно-исследовательской работы).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выполнения </w:t>
      </w:r>
      <w:proofErr w:type="gramStart"/>
      <w:r w:rsidRPr="00B2482F">
        <w:rPr>
          <w:rFonts w:ascii="Times New Roman" w:eastAsia="Calibri" w:hAnsi="Times New Roman" w:cs="Times New Roman"/>
          <w:b/>
          <w:sz w:val="28"/>
          <w:szCs w:val="28"/>
        </w:rPr>
        <w:t>индивидуального проекта</w:t>
      </w:r>
      <w:proofErr w:type="gramEnd"/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 должны отражать: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навыков коммуникативной деятельности, учебно-исследовательской деятельности, критического мышления.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к инновационной деятельности, аналитической деятельности, творческой деятельности, интеллектуальной деятельности.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Общие критерии оценки проектной работы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Способность к самостоятельному приобретению знаний и решению проблемы, которая проявляется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 п. Данный критерий в целом включает оценку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познавательных учебных действий.</w:t>
      </w:r>
      <w:proofErr w:type="gramEnd"/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предметных знаний и способов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регулятивных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ясно изложить и оформить выполненную работу, представить её результаты, аргументированно ответить на вопросы.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2.Содержание деятельности с указанием форм организации и видов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273"/>
        <w:gridCol w:w="1825"/>
        <w:gridCol w:w="1826"/>
      </w:tblGrid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организации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», проектная деятельность, проектная культура.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деятельности и проектной работы старшеклассников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проектов. Проекты в современном мире проектирования в современном мире. Научные школы. Методология и технология проектной деятельности. Индивидуальный учебный проект как одна из форм организации учебного процесса.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 направления учебно-исследовательской и проектной деятельности </w:t>
            </w:r>
            <w:proofErr w:type="gramStart"/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Теоретическое изучение. 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как неотъемлемая часть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 при решении своих учебно-познавательных задач:</w:t>
            </w:r>
            <w:r w:rsidRPr="00B2482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формулировка научной гипотезы;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постановка цели и задач;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определение места своего исследования или проекта в общем культурном пространстве;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оценка ресурсов, в том числе и нематериальные (такие, как время), необходимые для достижения поставленной цели;</w:t>
            </w:r>
            <w:proofErr w:type="gramEnd"/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определение материальных и нематериальных ресурсов, предоставляющих средства для проведения исследований и реализации проектов;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система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-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риски реализации проекта и проведения исследования и предусматривать пути минимизации этих рисков;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–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последствия реализации своего проекта (изменения, которые он повлечет в жизни других людей, сообществ);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дальнейшее развитие своего проекта или исследования, видеть возможные варианты применения результатов.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Инициализация проекта. Конструирование темы и проблемы проекта. Проектный замысел. Критерии самооценки и оценки продукта проекта. Презентация и защита замысла проекта. Методические рекомендации по написанию и оформлению проектов, исследовательских работ.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наблюдение, сравнение, измерение, эксперимент.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Методы, используемые как на эмпирическом, так и на теоретическом уровне исследования: абстрагирования, анализ и синтез, индукция и дедукция, моделирование.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теоретического исследования. Рассмотрение текста с точки зрения его структуры.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переработки чужого текста: конспект, тезисы, реферат, аннотация, рецензия. Правила оформления цитат.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Что такое плагиат и как его избегать в своей работе.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Библиография, справочная литература, каталоги. Составление глоссария по теме исследования.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Выполнение исследования или реализация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Методы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Результаты опытно-экспериментальной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работы.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Способы и формы представления данных. Компьютерная обработка данных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моделирования при решении исследовательских задач.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анализа для интерпретации результатов, полученных в ходе учебно-исследовательской работы.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Фронтальные, индивидуальные,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Моделирование 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написанию и оформлению проектов.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Требования к оформлению письменной части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Оформление таблиц, рисунков и иллюстрированных плакатов, ссылок, сносок, списка литературы. Основные процессы исполнения, контроля и завершения проекта, исследовательских работ. Составление компьютерной презентации.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Эскизы и модели, макеты проектов. Архив проекта. Составление архива проекта: электронный вариант.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защите реализации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Коммуникативные барьеры при публичной защите результатов проекта. Аргументирующая речь. Главные предпосылки успеха публичного выступления. Умение отвечать на незапланированные вопросы. Подготовка авторского доклада.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Рефлексия проектной деятельности.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</w:tc>
      </w:tr>
    </w:tbl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963"/>
        <w:gridCol w:w="5663"/>
        <w:gridCol w:w="1713"/>
      </w:tblGrid>
      <w:tr w:rsidR="00B2482F" w:rsidRPr="00B2482F" w:rsidTr="005919FE">
        <w:tc>
          <w:tcPr>
            <w:tcW w:w="959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занятия</w:t>
            </w:r>
          </w:p>
        </w:tc>
        <w:tc>
          <w:tcPr>
            <w:tcW w:w="992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334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86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и проектной работы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Методология и технология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 направления учебно-исследовательской и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Формулировка  научной гипотезы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Постановка  цели и задач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места своего исследования или проекта в общем культурном пространстве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материальных и нематериальных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  параметров и критериев оценки эффективности и продуктивности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Риски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последствия реализации проекта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дальнейшее развитие проекта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Возможные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варианты применения результатов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проекта</w:t>
            </w:r>
          </w:p>
        </w:tc>
        <w:tc>
          <w:tcPr>
            <w:tcW w:w="1286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Инициализация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Конструирование темы и проблемы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Проектный замысел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самооценки и оценки продукта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 и защита замысла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Методические рекомендации по написанию и оформлению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Подготовка к защите темы проекта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Защита темы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 наблюдение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Измерение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Эксперимент 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rPr>
          <w:trHeight w:val="173"/>
        </w:trPr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 абстрагирование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18140D" w:rsidRPr="00B2482F" w:rsidRDefault="0018140D">
      <w:pPr>
        <w:rPr>
          <w:sz w:val="28"/>
          <w:szCs w:val="28"/>
        </w:rPr>
      </w:pPr>
    </w:p>
    <w:sectPr w:rsidR="0018140D" w:rsidRPr="00B2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B9D"/>
    <w:multiLevelType w:val="hybridMultilevel"/>
    <w:tmpl w:val="BF8E1A3C"/>
    <w:lvl w:ilvl="0" w:tplc="524CB22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B39A3"/>
    <w:multiLevelType w:val="hybridMultilevel"/>
    <w:tmpl w:val="B90A48F2"/>
    <w:lvl w:ilvl="0" w:tplc="524CB222">
      <w:start w:val="65535"/>
      <w:numFmt w:val="bullet"/>
      <w:lvlText w:val="•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853DC7"/>
    <w:multiLevelType w:val="hybridMultilevel"/>
    <w:tmpl w:val="76CA8EFA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400F3EA">
      <w:start w:val="65535"/>
      <w:numFmt w:val="bullet"/>
      <w:lvlText w:val="-"/>
      <w:lvlJc w:val="left"/>
      <w:pPr>
        <w:ind w:left="32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</w:abstractNum>
  <w:abstractNum w:abstractNumId="3">
    <w:nsid w:val="31E67D32"/>
    <w:multiLevelType w:val="hybridMultilevel"/>
    <w:tmpl w:val="9162D922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866944"/>
    <w:multiLevelType w:val="hybridMultilevel"/>
    <w:tmpl w:val="39EA4FC8"/>
    <w:lvl w:ilvl="0" w:tplc="524CB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27655"/>
    <w:multiLevelType w:val="hybridMultilevel"/>
    <w:tmpl w:val="BAD02D74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17F6BF5"/>
    <w:multiLevelType w:val="hybridMultilevel"/>
    <w:tmpl w:val="B1DCF142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8856645"/>
    <w:multiLevelType w:val="hybridMultilevel"/>
    <w:tmpl w:val="800E2242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5E30EA"/>
    <w:multiLevelType w:val="hybridMultilevel"/>
    <w:tmpl w:val="84F88FE0"/>
    <w:lvl w:ilvl="0" w:tplc="2FCC2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6F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A40F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72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1F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C6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C48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E7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000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715A5A"/>
    <w:multiLevelType w:val="hybridMultilevel"/>
    <w:tmpl w:val="12ACD5BA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35013A"/>
    <w:multiLevelType w:val="hybridMultilevel"/>
    <w:tmpl w:val="53BEFEA8"/>
    <w:lvl w:ilvl="0" w:tplc="DF9AB45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DF2043"/>
    <w:multiLevelType w:val="hybridMultilevel"/>
    <w:tmpl w:val="E60ACBDC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70621C"/>
    <w:multiLevelType w:val="hybridMultilevel"/>
    <w:tmpl w:val="0D7A7926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2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59"/>
    <w:rsid w:val="00013AA7"/>
    <w:rsid w:val="0018140D"/>
    <w:rsid w:val="004D5059"/>
    <w:rsid w:val="00B2482F"/>
    <w:rsid w:val="00C8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2024-10-13T11:27:00Z</dcterms:created>
  <dcterms:modified xsi:type="dcterms:W3CDTF">2024-10-13T11:27:00Z</dcterms:modified>
</cp:coreProperties>
</file>