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8CD" w:rsidRDefault="001178CD" w:rsidP="001178CD">
      <w:pPr>
        <w:tabs>
          <w:tab w:val="left" w:pos="465"/>
          <w:tab w:val="left" w:pos="1679"/>
          <w:tab w:val="left" w:pos="5921"/>
        </w:tabs>
        <w:spacing w:before="70"/>
        <w:ind w:right="5"/>
        <w:jc w:val="center"/>
        <w:rPr>
          <w:spacing w:val="-2"/>
        </w:rPr>
      </w:pPr>
      <w:r>
        <w:rPr>
          <w:spacing w:val="-5"/>
        </w:rPr>
        <w:t>ДЗÆ</w:t>
      </w:r>
      <w:r>
        <w:rPr>
          <w:spacing w:val="-2"/>
        </w:rPr>
        <w:t>УДЖЫХЪ</w:t>
      </w:r>
      <w:r>
        <w:t xml:space="preserve">ÆУЫ САХАРЫ БЫНÆТТОН </w:t>
      </w:r>
      <w:r>
        <w:rPr>
          <w:spacing w:val="-2"/>
        </w:rPr>
        <w:t>ХИУЫНАФФ</w:t>
      </w:r>
      <w:r>
        <w:t xml:space="preserve">ÆЙАДЫ </w:t>
      </w:r>
      <w:r>
        <w:rPr>
          <w:spacing w:val="-2"/>
        </w:rPr>
        <w:t>АДМИНИСТРАЦИ</w:t>
      </w:r>
    </w:p>
    <w:p w:rsidR="001178CD" w:rsidRDefault="001178CD" w:rsidP="001178CD">
      <w:pPr>
        <w:tabs>
          <w:tab w:val="left" w:pos="465"/>
          <w:tab w:val="left" w:pos="1679"/>
          <w:tab w:val="left" w:pos="5921"/>
        </w:tabs>
        <w:spacing w:before="70"/>
        <w:ind w:right="5"/>
        <w:jc w:val="center"/>
      </w:pPr>
    </w:p>
    <w:p w:rsidR="001178CD" w:rsidRDefault="001178CD" w:rsidP="001178CD">
      <w:pPr>
        <w:tabs>
          <w:tab w:val="left" w:pos="2010"/>
        </w:tabs>
        <w:spacing w:before="7"/>
        <w:ind w:right="2327"/>
        <w:jc w:val="right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3575303</wp:posOffset>
            </wp:positionH>
            <wp:positionV relativeFrom="paragraph">
              <wp:posOffset>216548</wp:posOffset>
            </wp:positionV>
            <wp:extent cx="1042415" cy="16764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2415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pict>
          <v:shape id="docshape1" o:spid="_x0000_s1026" style="position:absolute;left:0;text-align:left;margin-left:3in;margin-top:44.3pt;width:215.05pt;height:.1pt;z-index:-251654144;mso-wrap-distance-left:0;mso-wrap-distance-right:0;mso-position-horizontal-relative:page;mso-position-vertical-relative:text" coordorigin="4320,886" coordsize="4301,0" path="m4320,886r4301,e" filled="f" strokecolor="#180c1c" strokeweight=".72pt">
            <v:path arrowok="t"/>
            <w10:wrap type="topAndBottom" anchorx="page"/>
          </v:shape>
        </w:pict>
      </w:r>
      <w:r>
        <w:rPr>
          <w:b/>
          <w:spacing w:val="-2"/>
          <w:sz w:val="28"/>
        </w:rPr>
        <w:t>АХУЫРАДЫ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УПРАВЛЕНИ</w:t>
      </w:r>
    </w:p>
    <w:p w:rsidR="001178CD" w:rsidRDefault="001178CD" w:rsidP="001178CD">
      <w:pPr>
        <w:pStyle w:val="a3"/>
        <w:spacing w:before="26"/>
        <w:rPr>
          <w:b/>
          <w:sz w:val="20"/>
        </w:rPr>
      </w:pPr>
    </w:p>
    <w:p w:rsidR="001178CD" w:rsidRDefault="001178CD" w:rsidP="001178CD">
      <w:pPr>
        <w:spacing w:before="270"/>
        <w:ind w:right="8"/>
        <w:jc w:val="center"/>
      </w:pPr>
      <w:r>
        <w:t xml:space="preserve">АДМИНИСТРАЦИЯ МЕСТНОГО САМОУПРАВЛЕНИЯ ГОРОДА </w:t>
      </w:r>
      <w:r>
        <w:rPr>
          <w:spacing w:val="-2"/>
        </w:rPr>
        <w:t>ВЛАДНКАВКАЗА</w:t>
      </w:r>
    </w:p>
    <w:p w:rsidR="001178CD" w:rsidRDefault="001178CD" w:rsidP="001178CD">
      <w:pPr>
        <w:pStyle w:val="a3"/>
        <w:spacing w:before="71"/>
        <w:rPr>
          <w:sz w:val="22"/>
        </w:rPr>
      </w:pPr>
    </w:p>
    <w:p w:rsidR="001178CD" w:rsidRDefault="001178CD" w:rsidP="001178CD">
      <w:pPr>
        <w:tabs>
          <w:tab w:val="left" w:pos="2353"/>
        </w:tabs>
        <w:ind w:right="2351"/>
        <w:jc w:val="right"/>
        <w:rPr>
          <w:b/>
          <w:sz w:val="28"/>
        </w:rPr>
      </w:pPr>
      <w:r>
        <w:rPr>
          <w:b/>
          <w:spacing w:val="-2"/>
          <w:sz w:val="28"/>
        </w:rPr>
        <w:t>УПРАВЛЕНИЕ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ОБРАЗОВАНИЯ</w:t>
      </w:r>
    </w:p>
    <w:p w:rsidR="001178CD" w:rsidRDefault="001178CD" w:rsidP="001178CD">
      <w:pPr>
        <w:pStyle w:val="a3"/>
        <w:spacing w:before="9"/>
        <w:rPr>
          <w:b/>
        </w:rPr>
      </w:pPr>
    </w:p>
    <w:p w:rsidR="001178CD" w:rsidRDefault="001178CD" w:rsidP="001178CD">
      <w:pPr>
        <w:pStyle w:val="a3"/>
        <w:spacing w:before="0"/>
        <w:ind w:left="25" w:right="5"/>
        <w:jc w:val="center"/>
      </w:pPr>
      <w:r>
        <w:rPr>
          <w:spacing w:val="-2"/>
          <w:w w:val="105"/>
        </w:rPr>
        <w:t>ПРИКАЗ</w:t>
      </w:r>
    </w:p>
    <w:p w:rsidR="001178CD" w:rsidRDefault="001178CD" w:rsidP="001178CD">
      <w:pPr>
        <w:pStyle w:val="a3"/>
        <w:spacing w:before="9"/>
        <w:rPr>
          <w:sz w:val="14"/>
        </w:rPr>
      </w:pPr>
      <w:r>
        <w:rPr>
          <w:sz w:val="14"/>
        </w:rPr>
        <w:pict>
          <v:group id="docshapegroup2" o:spid="_x0000_s1027" style="position:absolute;margin-left:123.35pt;margin-top:9.7pt;width:218.2pt;height:18.25pt;z-index:-251653120;mso-wrap-distance-left:0;mso-wrap-distance-right:0;mso-position-horizontal-relative:page" coordorigin="2467,194" coordsize="4364,365">
            <v:line id="_x0000_s1028" style="position:absolute" from="2966,547" to="3398,547" strokecolor="#0f0818" strokeweight=".72pt"/>
            <v:line id="_x0000_s1029" style="position:absolute" from="3600,547" to="4454,547" strokecolor="#0f0818" strokeweight=".72pt"/>
            <v:line id="_x0000_s1030" style="position:absolute" from="6394,552" to="6830,552" strokecolor="#0c080c" strokeweight=".72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31" type="#_x0000_t75" style="position:absolute;left:2467;top:194;width:4330;height:360">
              <v:imagedata r:id="rId6" o:title=""/>
            </v:shape>
            <w10:wrap type="topAndBottom" anchorx="page"/>
          </v:group>
        </w:pict>
      </w:r>
      <w:r>
        <w:rPr>
          <w:noProof/>
          <w:sz w:val="14"/>
          <w:lang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5754623</wp:posOffset>
            </wp:positionH>
            <wp:positionV relativeFrom="paragraph">
              <wp:posOffset>205565</wp:posOffset>
            </wp:positionV>
            <wp:extent cx="1167384" cy="140207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384" cy="140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8CD" w:rsidRDefault="001178CD" w:rsidP="001178CD">
      <w:pPr>
        <w:pStyle w:val="a3"/>
        <w:spacing w:before="16"/>
      </w:pPr>
    </w:p>
    <w:p w:rsidR="001178CD" w:rsidRDefault="001178CD" w:rsidP="001178CD">
      <w:pPr>
        <w:ind w:right="2"/>
        <w:jc w:val="center"/>
        <w:rPr>
          <w:b/>
          <w:sz w:val="28"/>
        </w:rPr>
      </w:pPr>
      <w:r>
        <w:rPr>
          <w:b/>
          <w:color w:val="181818"/>
          <w:sz w:val="28"/>
        </w:rPr>
        <w:t xml:space="preserve">О </w:t>
      </w:r>
      <w:r>
        <w:rPr>
          <w:b/>
          <w:sz w:val="28"/>
        </w:rPr>
        <w:t>закреплении общеобразовательных организаций за конкретными территориями муниципального образования г</w:t>
      </w:r>
      <w:proofErr w:type="gramStart"/>
      <w:r>
        <w:rPr>
          <w:b/>
          <w:sz w:val="28"/>
        </w:rPr>
        <w:t>.В</w:t>
      </w:r>
      <w:proofErr w:type="gramEnd"/>
      <w:r>
        <w:rPr>
          <w:b/>
          <w:sz w:val="28"/>
        </w:rPr>
        <w:t>ладикавказ</w:t>
      </w:r>
    </w:p>
    <w:p w:rsidR="001178CD" w:rsidRDefault="001178CD" w:rsidP="001178CD">
      <w:pPr>
        <w:spacing w:before="4"/>
        <w:ind w:left="25" w:right="5"/>
        <w:jc w:val="center"/>
        <w:rPr>
          <w:b/>
          <w:sz w:val="28"/>
        </w:rPr>
      </w:pPr>
      <w:r>
        <w:rPr>
          <w:b/>
          <w:color w:val="0A0A0A"/>
          <w:sz w:val="28"/>
        </w:rPr>
        <w:t xml:space="preserve">в </w:t>
      </w:r>
      <w:r>
        <w:rPr>
          <w:b/>
          <w:sz w:val="28"/>
        </w:rPr>
        <w:t xml:space="preserve">2026 году </w:t>
      </w:r>
      <w:r>
        <w:rPr>
          <w:b/>
          <w:color w:val="070707"/>
          <w:sz w:val="28"/>
        </w:rPr>
        <w:t xml:space="preserve">и </w:t>
      </w:r>
      <w:r>
        <w:rPr>
          <w:b/>
          <w:sz w:val="28"/>
        </w:rPr>
        <w:t xml:space="preserve">организации приема граждан в 2026 </w:t>
      </w:r>
      <w:r>
        <w:rPr>
          <w:b/>
          <w:spacing w:val="-4"/>
          <w:sz w:val="28"/>
        </w:rPr>
        <w:t>году</w:t>
      </w:r>
    </w:p>
    <w:p w:rsidR="001178CD" w:rsidRDefault="001178CD" w:rsidP="001178CD">
      <w:pPr>
        <w:pStyle w:val="a3"/>
        <w:spacing w:before="163"/>
        <w:ind w:left="759"/>
      </w:pPr>
      <w:r>
        <w:t xml:space="preserve">В соответствии с Федеральным законом от 29 декабря 2012 </w:t>
      </w:r>
      <w:r>
        <w:rPr>
          <w:spacing w:val="-4"/>
        </w:rPr>
        <w:t>года</w:t>
      </w:r>
    </w:p>
    <w:p w:rsidR="001178CD" w:rsidRDefault="001178CD" w:rsidP="001178CD">
      <w:pPr>
        <w:pStyle w:val="a3"/>
        <w:tabs>
          <w:tab w:val="left" w:pos="2501"/>
          <w:tab w:val="left" w:pos="4722"/>
        </w:tabs>
        <w:spacing w:before="9"/>
        <w:ind w:left="221" w:right="152" w:firstLine="3"/>
      </w:pPr>
      <w:proofErr w:type="gramStart"/>
      <w:r>
        <w:t xml:space="preserve">№273-ФЗ «Об образовании в Российской Федерации», приказом Министерства просвещения Российской Федерации от 2 сентября 2020 года N458 «Об утверждении Порядка приема граждан на обучение по образовательным программам начального общего, основного общего и среднего общего образования» и в целях соблюдения конституционных прав граждан на получение общедоступного и бесплатного общего </w:t>
      </w:r>
      <w:r>
        <w:rPr>
          <w:spacing w:val="-2"/>
        </w:rPr>
        <w:t>образования,</w:t>
      </w:r>
      <w:r>
        <w:t xml:space="preserve"> </w:t>
      </w:r>
      <w:r>
        <w:rPr>
          <w:spacing w:val="-2"/>
        </w:rPr>
        <w:t>обеспечения</w:t>
      </w:r>
      <w:r>
        <w:t xml:space="preserve"> территориальной доступности общеобразовательных учреждений </w:t>
      </w:r>
      <w:r w:rsidRPr="007732CD">
        <w:rPr>
          <w:b/>
        </w:rPr>
        <w:t>приказываю</w:t>
      </w:r>
      <w:r>
        <w:t>:</w:t>
      </w:r>
      <w:proofErr w:type="gramEnd"/>
    </w:p>
    <w:p w:rsidR="001178CD" w:rsidRDefault="001178CD" w:rsidP="001178CD">
      <w:pPr>
        <w:pStyle w:val="a7"/>
        <w:numPr>
          <w:ilvl w:val="0"/>
          <w:numId w:val="1"/>
        </w:numPr>
        <w:tabs>
          <w:tab w:val="left" w:pos="878"/>
        </w:tabs>
        <w:spacing w:before="7" w:after="100" w:afterAutospacing="1" w:line="278" w:lineRule="auto"/>
        <w:ind w:right="0" w:firstLine="544"/>
        <w:rPr>
          <w:sz w:val="28"/>
        </w:rPr>
      </w:pPr>
      <w:r>
        <w:rPr>
          <w:sz w:val="28"/>
        </w:rPr>
        <w:t>Утвердить схему закрепления общеобразовательных организаций за конкретными территориями муниципального образования г</w:t>
      </w:r>
      <w:proofErr w:type="gramStart"/>
      <w:r>
        <w:rPr>
          <w:sz w:val="28"/>
        </w:rPr>
        <w:t>.В</w:t>
      </w:r>
      <w:proofErr w:type="gramEnd"/>
      <w:r>
        <w:rPr>
          <w:sz w:val="28"/>
        </w:rPr>
        <w:t>ладикавказ в 2026 году (далее</w:t>
      </w:r>
      <w:r>
        <w:rPr>
          <w:w w:val="90"/>
          <w:sz w:val="28"/>
        </w:rPr>
        <w:t>—</w:t>
      </w:r>
      <w:r>
        <w:rPr>
          <w:sz w:val="28"/>
        </w:rPr>
        <w:t>закрепленные территории) (Приложение).</w:t>
      </w:r>
    </w:p>
    <w:p w:rsidR="001178CD" w:rsidRDefault="001178CD" w:rsidP="001178CD">
      <w:pPr>
        <w:pStyle w:val="a7"/>
        <w:numPr>
          <w:ilvl w:val="0"/>
          <w:numId w:val="1"/>
        </w:numPr>
        <w:tabs>
          <w:tab w:val="left" w:pos="873"/>
        </w:tabs>
        <w:ind w:left="45" w:right="164" w:firstLine="544"/>
        <w:rPr>
          <w:sz w:val="28"/>
        </w:rPr>
      </w:pPr>
      <w:r>
        <w:rPr>
          <w:sz w:val="28"/>
        </w:rPr>
        <w:t>Руководителям общеобразовательных организаций обеспечить прием всех, подлежащих обучению граждан, проживающих на закрепленной территории и имеющих право на получение образования соответствующего уровня.</w:t>
      </w:r>
    </w:p>
    <w:p w:rsidR="001178CD" w:rsidRDefault="001178CD" w:rsidP="001178CD">
      <w:pPr>
        <w:pStyle w:val="a7"/>
        <w:numPr>
          <w:ilvl w:val="0"/>
          <w:numId w:val="1"/>
        </w:numPr>
        <w:tabs>
          <w:tab w:val="left" w:pos="874"/>
        </w:tabs>
        <w:ind w:left="44" w:right="168" w:firstLine="541"/>
        <w:rPr>
          <w:sz w:val="28"/>
        </w:rPr>
      </w:pPr>
      <w:r>
        <w:rPr>
          <w:sz w:val="28"/>
        </w:rPr>
        <w:t xml:space="preserve">Отделу общего и дополнительного образования (Воронова Л.В.) </w:t>
      </w:r>
      <w:r>
        <w:rPr>
          <w:spacing w:val="-2"/>
          <w:sz w:val="28"/>
        </w:rPr>
        <w:t>обеспечить:</w:t>
      </w:r>
    </w:p>
    <w:p w:rsidR="001178CD" w:rsidRDefault="001178CD" w:rsidP="001178CD">
      <w:pPr>
        <w:pStyle w:val="a3"/>
        <w:ind w:left="44" w:right="188" w:firstLine="543"/>
      </w:pPr>
      <w:r>
        <w:t>размещение схемы закрепления общеобразовательных организаций за конкретными территориями муниципального образования г</w:t>
      </w:r>
      <w:proofErr w:type="gramStart"/>
      <w:r>
        <w:t>.В</w:t>
      </w:r>
      <w:proofErr w:type="gramEnd"/>
      <w:r>
        <w:t>ладикавказ в 2026 году и сроках приема в муниципальные образовательные учреждения на официальном сайте Управления образования AMC г.Владикавказа;</w:t>
      </w:r>
    </w:p>
    <w:p w:rsidR="001178CD" w:rsidRDefault="001178CD" w:rsidP="001178CD">
      <w:pPr>
        <w:pStyle w:val="a3"/>
        <w:spacing w:before="2" w:line="247" w:lineRule="auto"/>
        <w:ind w:left="44" w:right="197" w:firstLine="541"/>
      </w:pPr>
      <w:r>
        <w:rPr>
          <w:noProof/>
          <w:lang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1200911</wp:posOffset>
            </wp:positionH>
            <wp:positionV relativeFrom="paragraph">
              <wp:posOffset>295777</wp:posOffset>
            </wp:positionV>
            <wp:extent cx="5754624" cy="143256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4624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t>контроль за</w:t>
      </w:r>
      <w:proofErr w:type="gramEnd"/>
      <w:r>
        <w:t xml:space="preserve"> организацией приема в муниципальные общеобразовательные учреждения.</w:t>
      </w:r>
    </w:p>
    <w:p w:rsidR="001178CD" w:rsidRDefault="001178CD" w:rsidP="001178CD">
      <w:pPr>
        <w:pStyle w:val="a3"/>
        <w:spacing w:line="247" w:lineRule="auto"/>
        <w:jc w:val="both"/>
        <w:sectPr w:rsidR="001178CD" w:rsidSect="001178CD">
          <w:pgSz w:w="12440" w:h="16980"/>
          <w:pgMar w:top="1200" w:right="1417" w:bottom="280" w:left="1842" w:header="720" w:footer="720" w:gutter="0"/>
          <w:cols w:space="720"/>
        </w:sectPr>
      </w:pPr>
    </w:p>
    <w:p w:rsidR="001178CD" w:rsidRDefault="001178CD" w:rsidP="001178CD">
      <w:pPr>
        <w:spacing w:before="78"/>
        <w:ind w:left="5506" w:right="1144"/>
        <w:jc w:val="center"/>
        <w:rPr>
          <w:sz w:val="24"/>
        </w:rPr>
      </w:pPr>
      <w:r>
        <w:rPr>
          <w:spacing w:val="-2"/>
          <w:sz w:val="24"/>
        </w:rPr>
        <w:lastRenderedPageBreak/>
        <w:t>Приложение</w:t>
      </w:r>
    </w:p>
    <w:p w:rsidR="001178CD" w:rsidRDefault="001178CD" w:rsidP="001178CD">
      <w:pPr>
        <w:spacing w:before="60" w:line="295" w:lineRule="auto"/>
        <w:ind w:left="5506" w:right="1081"/>
        <w:jc w:val="center"/>
        <w:rPr>
          <w:sz w:val="24"/>
        </w:rPr>
      </w:pPr>
      <w:r>
        <w:rPr>
          <w:spacing w:val="-2"/>
          <w:sz w:val="24"/>
        </w:rPr>
        <w:t xml:space="preserve">к приказу Управления образования </w:t>
      </w:r>
      <w:r>
        <w:rPr>
          <w:sz w:val="24"/>
        </w:rPr>
        <w:t>AMC г</w:t>
      </w:r>
      <w:proofErr w:type="gramStart"/>
      <w:r>
        <w:rPr>
          <w:sz w:val="24"/>
        </w:rPr>
        <w:t>.В</w:t>
      </w:r>
      <w:proofErr w:type="gramEnd"/>
      <w:r>
        <w:rPr>
          <w:sz w:val="24"/>
        </w:rPr>
        <w:t>ладикавказа</w:t>
      </w:r>
    </w:p>
    <w:p w:rsidR="001178CD" w:rsidRPr="00FB083A" w:rsidRDefault="001178CD" w:rsidP="001178CD">
      <w:pPr>
        <w:spacing w:line="269" w:lineRule="exact"/>
        <w:ind w:right="1133"/>
        <w:rPr>
          <w:spacing w:val="-2"/>
          <w:sz w:val="24"/>
          <w:u w:val="single"/>
        </w:rPr>
      </w:pPr>
      <w:r w:rsidRPr="001178CD">
        <w:rPr>
          <w:sz w:val="24"/>
        </w:rPr>
        <w:t xml:space="preserve">                                                                                      </w:t>
      </w:r>
      <w:r w:rsidRPr="00FB083A">
        <w:rPr>
          <w:sz w:val="24"/>
          <w:u w:val="single"/>
        </w:rPr>
        <w:t xml:space="preserve">№19 от «13» 02. </w:t>
      </w:r>
      <w:r w:rsidRPr="00FB083A">
        <w:rPr>
          <w:spacing w:val="-2"/>
          <w:sz w:val="24"/>
          <w:u w:val="single"/>
        </w:rPr>
        <w:t>2026г.</w:t>
      </w:r>
    </w:p>
    <w:p w:rsidR="001178CD" w:rsidRDefault="001178CD" w:rsidP="001178CD">
      <w:pPr>
        <w:spacing w:line="269" w:lineRule="exact"/>
        <w:ind w:left="5506" w:right="1133"/>
        <w:jc w:val="center"/>
        <w:rPr>
          <w:sz w:val="24"/>
        </w:rPr>
      </w:pPr>
    </w:p>
    <w:p w:rsidR="001178CD" w:rsidRPr="001178CD" w:rsidRDefault="001178CD" w:rsidP="001178CD">
      <w:pPr>
        <w:pStyle w:val="a5"/>
        <w:spacing w:line="230" w:lineRule="auto"/>
        <w:jc w:val="center"/>
        <w:rPr>
          <w:b w:val="0"/>
          <w:sz w:val="28"/>
          <w:szCs w:val="28"/>
        </w:rPr>
      </w:pPr>
      <w:r w:rsidRPr="001178CD">
        <w:rPr>
          <w:spacing w:val="-6"/>
          <w:sz w:val="28"/>
          <w:szCs w:val="28"/>
        </w:rPr>
        <w:t>Схема</w:t>
      </w:r>
      <w:r w:rsidRPr="001178CD">
        <w:rPr>
          <w:b w:val="0"/>
          <w:spacing w:val="-6"/>
          <w:sz w:val="28"/>
          <w:szCs w:val="28"/>
        </w:rPr>
        <w:t xml:space="preserve"> </w:t>
      </w:r>
      <w:r w:rsidRPr="001178CD">
        <w:rPr>
          <w:spacing w:val="-6"/>
          <w:sz w:val="28"/>
          <w:szCs w:val="28"/>
        </w:rPr>
        <w:t>закрепления о</w:t>
      </w:r>
      <w:r>
        <w:rPr>
          <w:spacing w:val="-6"/>
          <w:sz w:val="28"/>
          <w:szCs w:val="28"/>
        </w:rPr>
        <w:t>бщеобразовательной организации</w:t>
      </w:r>
      <w:r w:rsidRPr="001178CD">
        <w:rPr>
          <w:spacing w:val="-6"/>
          <w:sz w:val="28"/>
          <w:szCs w:val="28"/>
        </w:rPr>
        <w:t xml:space="preserve"> за</w:t>
      </w:r>
      <w:r w:rsidRPr="001178CD">
        <w:rPr>
          <w:b w:val="0"/>
          <w:spacing w:val="-6"/>
          <w:sz w:val="28"/>
          <w:szCs w:val="28"/>
        </w:rPr>
        <w:t xml:space="preserve"> </w:t>
      </w:r>
      <w:r w:rsidR="008F4474">
        <w:rPr>
          <w:spacing w:val="-6"/>
          <w:sz w:val="28"/>
          <w:szCs w:val="28"/>
        </w:rPr>
        <w:t>конкретной</w:t>
      </w:r>
      <w:r w:rsidRPr="001178CD">
        <w:rPr>
          <w:spacing w:val="-6"/>
          <w:sz w:val="28"/>
          <w:szCs w:val="28"/>
        </w:rPr>
        <w:t xml:space="preserve"> </w:t>
      </w:r>
      <w:r w:rsidR="008F4474">
        <w:rPr>
          <w:spacing w:val="-4"/>
          <w:sz w:val="28"/>
          <w:szCs w:val="28"/>
        </w:rPr>
        <w:t>территории</w:t>
      </w:r>
      <w:r w:rsidRPr="001178CD">
        <w:rPr>
          <w:spacing w:val="-4"/>
          <w:sz w:val="28"/>
          <w:szCs w:val="28"/>
        </w:rPr>
        <w:t xml:space="preserve"> муниципального образования г</w:t>
      </w:r>
      <w:proofErr w:type="gramStart"/>
      <w:r w:rsidRPr="001178CD">
        <w:rPr>
          <w:spacing w:val="-4"/>
          <w:sz w:val="28"/>
          <w:szCs w:val="28"/>
        </w:rPr>
        <w:t>.В</w:t>
      </w:r>
      <w:proofErr w:type="gramEnd"/>
      <w:r w:rsidRPr="001178CD">
        <w:rPr>
          <w:spacing w:val="-4"/>
          <w:sz w:val="28"/>
          <w:szCs w:val="28"/>
        </w:rPr>
        <w:t>ладикавказ в 2026 году</w:t>
      </w:r>
    </w:p>
    <w:tbl>
      <w:tblPr>
        <w:tblStyle w:val="TableNormal"/>
        <w:tblpPr w:leftFromText="180" w:rightFromText="180" w:vertAnchor="text" w:horzAnchor="margin" w:tblpY="534"/>
        <w:tblW w:w="95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94"/>
        <w:gridCol w:w="2794"/>
        <w:gridCol w:w="5118"/>
      </w:tblGrid>
      <w:tr w:rsidR="001178CD" w:rsidTr="001178CD">
        <w:trPr>
          <w:trHeight w:val="757"/>
        </w:trPr>
        <w:tc>
          <w:tcPr>
            <w:tcW w:w="9506" w:type="dxa"/>
            <w:gridSpan w:val="3"/>
          </w:tcPr>
          <w:p w:rsidR="001178CD" w:rsidRPr="001178CD" w:rsidRDefault="001178CD" w:rsidP="001178CD">
            <w:pPr>
              <w:pStyle w:val="TableParagraph"/>
              <w:spacing w:before="71" w:line="230" w:lineRule="auto"/>
              <w:ind w:left="644" w:right="-279" w:firstLine="33"/>
              <w:jc w:val="center"/>
              <w:rPr>
                <w:b/>
                <w:sz w:val="28"/>
                <w:szCs w:val="24"/>
                <w:lang w:val="ru-RU"/>
              </w:rPr>
            </w:pPr>
            <w:r w:rsidRPr="001178CD">
              <w:rPr>
                <w:b/>
                <w:spacing w:val="-8"/>
                <w:sz w:val="28"/>
                <w:szCs w:val="24"/>
                <w:lang w:val="ru-RU"/>
              </w:rPr>
              <w:t>Муници</w:t>
            </w:r>
            <w:r w:rsidRPr="001178CD">
              <w:rPr>
                <w:b/>
                <w:spacing w:val="-6"/>
                <w:sz w:val="28"/>
                <w:szCs w:val="24"/>
                <w:lang w:val="ru-RU"/>
              </w:rPr>
              <w:t>пальное</w:t>
            </w:r>
            <w:r w:rsidRPr="001178CD">
              <w:rPr>
                <w:b/>
                <w:spacing w:val="-8"/>
                <w:sz w:val="28"/>
                <w:szCs w:val="24"/>
                <w:lang w:val="ru-RU"/>
              </w:rPr>
              <w:t xml:space="preserve"> </w:t>
            </w:r>
            <w:r w:rsidRPr="001178CD">
              <w:rPr>
                <w:b/>
                <w:spacing w:val="-6"/>
                <w:sz w:val="28"/>
                <w:szCs w:val="24"/>
                <w:lang w:val="ru-RU"/>
              </w:rPr>
              <w:t>бюджетное общеобразовательное учреждение</w:t>
            </w:r>
          </w:p>
          <w:p w:rsidR="001178CD" w:rsidRPr="001178CD" w:rsidRDefault="001178CD" w:rsidP="001178CD">
            <w:pPr>
              <w:pStyle w:val="TableParagraph"/>
              <w:spacing w:before="60" w:line="328" w:lineRule="exact"/>
              <w:ind w:left="0" w:right="669"/>
              <w:jc w:val="center"/>
              <w:rPr>
                <w:b/>
                <w:sz w:val="20"/>
                <w:szCs w:val="20"/>
                <w:lang w:val="ru-RU"/>
              </w:rPr>
            </w:pPr>
            <w:r w:rsidRPr="001178CD">
              <w:rPr>
                <w:b/>
                <w:spacing w:val="-6"/>
                <w:sz w:val="28"/>
                <w:szCs w:val="24"/>
                <w:lang w:val="ru-RU"/>
              </w:rPr>
              <w:t>средняя</w:t>
            </w:r>
            <w:r w:rsidRPr="001178CD">
              <w:rPr>
                <w:b/>
                <w:sz w:val="28"/>
                <w:szCs w:val="24"/>
                <w:lang w:val="ru-RU"/>
              </w:rPr>
              <w:t xml:space="preserve"> </w:t>
            </w:r>
            <w:r w:rsidR="00FB083A">
              <w:rPr>
                <w:b/>
                <w:sz w:val="28"/>
                <w:szCs w:val="24"/>
                <w:lang w:val="ru-RU"/>
              </w:rPr>
              <w:t>обще</w:t>
            </w:r>
            <w:r w:rsidRPr="001178CD">
              <w:rPr>
                <w:b/>
                <w:spacing w:val="-6"/>
                <w:sz w:val="28"/>
                <w:szCs w:val="24"/>
                <w:lang w:val="ru-RU"/>
              </w:rPr>
              <w:t>обр</w:t>
            </w:r>
            <w:r w:rsidRPr="001178CD">
              <w:rPr>
                <w:b/>
                <w:sz w:val="28"/>
                <w:szCs w:val="24"/>
                <w:lang w:val="ru-RU"/>
              </w:rPr>
              <w:t xml:space="preserve">азовательная школа </w:t>
            </w:r>
            <w:r w:rsidRPr="001178CD">
              <w:rPr>
                <w:b/>
                <w:spacing w:val="-4"/>
                <w:sz w:val="28"/>
                <w:szCs w:val="24"/>
                <w:lang w:val="ru-RU"/>
              </w:rPr>
              <w:t>№</w:t>
            </w:r>
            <w:r>
              <w:rPr>
                <w:b/>
                <w:spacing w:val="-4"/>
                <w:sz w:val="28"/>
                <w:szCs w:val="24"/>
                <w:lang w:val="ru-RU"/>
              </w:rPr>
              <w:t xml:space="preserve"> </w:t>
            </w:r>
            <w:r w:rsidRPr="001178CD">
              <w:rPr>
                <w:b/>
                <w:spacing w:val="-4"/>
                <w:sz w:val="28"/>
                <w:szCs w:val="24"/>
                <w:lang w:val="ru-RU"/>
              </w:rPr>
              <w:t>18 г</w:t>
            </w:r>
            <w:proofErr w:type="gramStart"/>
            <w:r w:rsidRPr="001178CD">
              <w:rPr>
                <w:b/>
                <w:spacing w:val="-4"/>
                <w:sz w:val="28"/>
                <w:szCs w:val="24"/>
                <w:lang w:val="ru-RU"/>
              </w:rPr>
              <w:t>.В</w:t>
            </w:r>
            <w:proofErr w:type="gramEnd"/>
            <w:r w:rsidRPr="001178CD">
              <w:rPr>
                <w:b/>
                <w:spacing w:val="-4"/>
                <w:sz w:val="28"/>
                <w:szCs w:val="24"/>
                <w:lang w:val="ru-RU"/>
              </w:rPr>
              <w:t>ладикавказа,  ул.Куйбышева,</w:t>
            </w:r>
            <w:r w:rsidRPr="001178CD">
              <w:rPr>
                <w:b/>
                <w:spacing w:val="-7"/>
                <w:sz w:val="28"/>
                <w:szCs w:val="24"/>
                <w:lang w:val="ru-RU"/>
              </w:rPr>
              <w:t>75</w:t>
            </w:r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45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45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Садовая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45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Баракова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Светлая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Бр</w:t>
            </w:r>
            <w:proofErr w:type="spellEnd"/>
            <w:r>
              <w:rPr>
                <w:spacing w:val="-2"/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Щукиных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36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36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Куйбышева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36"/>
              <w:ind w:left="124"/>
              <w:rPr>
                <w:sz w:val="29"/>
              </w:rPr>
            </w:pPr>
            <w:r>
              <w:rPr>
                <w:spacing w:val="-4"/>
                <w:sz w:val="29"/>
              </w:rPr>
              <w:t>23</w:t>
            </w:r>
            <w:r>
              <w:rPr>
                <w:spacing w:val="-4"/>
                <w:sz w:val="29"/>
                <w:lang w:val="ru-RU"/>
              </w:rPr>
              <w:t xml:space="preserve"> </w:t>
            </w:r>
            <w:r>
              <w:rPr>
                <w:spacing w:val="-4"/>
                <w:sz w:val="29"/>
              </w:rPr>
              <w:t>-</w:t>
            </w:r>
            <w:r>
              <w:rPr>
                <w:spacing w:val="-4"/>
                <w:sz w:val="29"/>
                <w:lang w:val="ru-RU"/>
              </w:rPr>
              <w:t xml:space="preserve"> </w:t>
            </w:r>
            <w:r>
              <w:rPr>
                <w:spacing w:val="-4"/>
                <w:sz w:val="29"/>
              </w:rPr>
              <w:t>91(</w:t>
            </w:r>
            <w:proofErr w:type="spellStart"/>
            <w:r>
              <w:rPr>
                <w:spacing w:val="-4"/>
                <w:sz w:val="29"/>
              </w:rPr>
              <w:t>нечетные</w:t>
            </w:r>
            <w:proofErr w:type="spellEnd"/>
            <w:r>
              <w:rPr>
                <w:spacing w:val="-4"/>
                <w:sz w:val="29"/>
              </w:rPr>
              <w:t>), 54</w:t>
            </w:r>
            <w:r>
              <w:rPr>
                <w:spacing w:val="-4"/>
                <w:sz w:val="29"/>
                <w:lang w:val="ru-RU"/>
              </w:rPr>
              <w:t xml:space="preserve"> </w:t>
            </w:r>
            <w:r>
              <w:rPr>
                <w:spacing w:val="-4"/>
                <w:sz w:val="29"/>
              </w:rPr>
              <w:t>-</w:t>
            </w:r>
            <w:r>
              <w:rPr>
                <w:spacing w:val="-4"/>
                <w:sz w:val="29"/>
                <w:lang w:val="ru-RU"/>
              </w:rPr>
              <w:t xml:space="preserve"> </w:t>
            </w:r>
            <w:r>
              <w:rPr>
                <w:spacing w:val="-4"/>
                <w:sz w:val="29"/>
              </w:rPr>
              <w:t>120 (</w:t>
            </w:r>
            <w:proofErr w:type="spellStart"/>
            <w:r>
              <w:rPr>
                <w:spacing w:val="-4"/>
                <w:sz w:val="29"/>
              </w:rPr>
              <w:t>четные</w:t>
            </w:r>
            <w:proofErr w:type="spellEnd"/>
            <w:r>
              <w:rPr>
                <w:spacing w:val="-4"/>
                <w:sz w:val="29"/>
              </w:rPr>
              <w:t>)</w:t>
            </w:r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45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45"/>
              <w:rPr>
                <w:sz w:val="29"/>
              </w:rPr>
            </w:pPr>
            <w:proofErr w:type="spellStart"/>
            <w:r>
              <w:rPr>
                <w:sz w:val="29"/>
              </w:rPr>
              <w:t>ул.</w:t>
            </w:r>
            <w:r>
              <w:rPr>
                <w:spacing w:val="-2"/>
                <w:sz w:val="29"/>
              </w:rPr>
              <w:t>Трубецкого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45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36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36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М.Горького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36"/>
              <w:ind w:left="126"/>
              <w:rPr>
                <w:sz w:val="29"/>
              </w:rPr>
            </w:pPr>
            <w:r>
              <w:rPr>
                <w:spacing w:val="-4"/>
                <w:sz w:val="29"/>
              </w:rPr>
              <w:t>53 - 117 (</w:t>
            </w:r>
            <w:proofErr w:type="spellStart"/>
            <w:r>
              <w:rPr>
                <w:spacing w:val="-4"/>
                <w:sz w:val="29"/>
              </w:rPr>
              <w:t>нечетные</w:t>
            </w:r>
            <w:proofErr w:type="spellEnd"/>
            <w:r>
              <w:rPr>
                <w:spacing w:val="-4"/>
                <w:sz w:val="29"/>
              </w:rPr>
              <w:t>), 58 - 136 (</w:t>
            </w:r>
            <w:proofErr w:type="spellStart"/>
            <w:r>
              <w:rPr>
                <w:spacing w:val="-4"/>
                <w:sz w:val="29"/>
              </w:rPr>
              <w:t>четные</w:t>
            </w:r>
            <w:proofErr w:type="spellEnd"/>
            <w:r>
              <w:rPr>
                <w:spacing w:val="-4"/>
                <w:sz w:val="29"/>
              </w:rPr>
              <w:t>)</w:t>
            </w:r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36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36"/>
              <w:rPr>
                <w:sz w:val="29"/>
              </w:rPr>
            </w:pPr>
            <w:proofErr w:type="spellStart"/>
            <w:proofErr w:type="gramStart"/>
            <w:r>
              <w:rPr>
                <w:spacing w:val="-4"/>
                <w:sz w:val="29"/>
              </w:rPr>
              <w:t>ул</w:t>
            </w:r>
            <w:proofErr w:type="spellEnd"/>
            <w:proofErr w:type="gramEnd"/>
            <w:r>
              <w:rPr>
                <w:spacing w:val="-4"/>
                <w:sz w:val="29"/>
              </w:rPr>
              <w:t xml:space="preserve">. </w:t>
            </w:r>
            <w:proofErr w:type="spellStart"/>
            <w:r>
              <w:rPr>
                <w:spacing w:val="-4"/>
                <w:sz w:val="29"/>
              </w:rPr>
              <w:t>Степана</w:t>
            </w:r>
            <w:proofErr w:type="spellEnd"/>
            <w:r>
              <w:rPr>
                <w:spacing w:val="-4"/>
                <w:sz w:val="29"/>
              </w:rPr>
              <w:t xml:space="preserve"> </w:t>
            </w:r>
            <w:proofErr w:type="spellStart"/>
            <w:r>
              <w:rPr>
                <w:spacing w:val="-4"/>
                <w:sz w:val="29"/>
              </w:rPr>
              <w:t>Разина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36"/>
              <w:ind w:left="126"/>
              <w:rPr>
                <w:sz w:val="29"/>
              </w:rPr>
            </w:pPr>
            <w:r>
              <w:rPr>
                <w:sz w:val="29"/>
              </w:rPr>
              <w:t>5, 9 -</w:t>
            </w:r>
            <w:r>
              <w:rPr>
                <w:sz w:val="29"/>
                <w:lang w:val="ru-RU"/>
              </w:rPr>
              <w:t xml:space="preserve"> </w:t>
            </w:r>
            <w:r>
              <w:rPr>
                <w:sz w:val="29"/>
              </w:rPr>
              <w:t xml:space="preserve">71, 22 - </w:t>
            </w:r>
            <w:r>
              <w:rPr>
                <w:spacing w:val="-5"/>
                <w:sz w:val="29"/>
              </w:rPr>
              <w:t>52</w:t>
            </w:r>
          </w:p>
        </w:tc>
      </w:tr>
      <w:tr w:rsidR="001178CD" w:rsidTr="001178CD">
        <w:trPr>
          <w:trHeight w:val="393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31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31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Бакинская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31"/>
              <w:ind w:left="126"/>
              <w:rPr>
                <w:sz w:val="29"/>
              </w:rPr>
            </w:pPr>
            <w:r>
              <w:rPr>
                <w:spacing w:val="-8"/>
                <w:sz w:val="29"/>
              </w:rPr>
              <w:t>15</w:t>
            </w:r>
            <w:r w:rsidR="00FB083A">
              <w:rPr>
                <w:spacing w:val="-8"/>
                <w:sz w:val="29"/>
                <w:lang w:val="ru-RU"/>
              </w:rPr>
              <w:t xml:space="preserve"> </w:t>
            </w:r>
            <w:r>
              <w:rPr>
                <w:spacing w:val="-8"/>
                <w:sz w:val="29"/>
              </w:rPr>
              <w:t>-</w:t>
            </w:r>
            <w:r w:rsidR="00FB083A">
              <w:rPr>
                <w:spacing w:val="-8"/>
                <w:sz w:val="29"/>
                <w:lang w:val="ru-RU"/>
              </w:rPr>
              <w:t xml:space="preserve"> </w:t>
            </w:r>
            <w:r>
              <w:rPr>
                <w:spacing w:val="-5"/>
                <w:sz w:val="29"/>
              </w:rPr>
              <w:t>53</w:t>
            </w:r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Ак.Шегрена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r>
              <w:rPr>
                <w:spacing w:val="-4"/>
                <w:sz w:val="29"/>
              </w:rPr>
              <w:t>21</w:t>
            </w:r>
            <w:r>
              <w:rPr>
                <w:spacing w:val="-4"/>
                <w:sz w:val="29"/>
                <w:lang w:val="ru-RU"/>
              </w:rPr>
              <w:t xml:space="preserve"> </w:t>
            </w:r>
            <w:r>
              <w:rPr>
                <w:spacing w:val="-4"/>
                <w:sz w:val="29"/>
              </w:rPr>
              <w:t>- 55 (</w:t>
            </w:r>
            <w:proofErr w:type="spellStart"/>
            <w:r>
              <w:rPr>
                <w:spacing w:val="-4"/>
                <w:sz w:val="29"/>
              </w:rPr>
              <w:t>нечетные</w:t>
            </w:r>
            <w:proofErr w:type="spellEnd"/>
            <w:r>
              <w:rPr>
                <w:spacing w:val="-4"/>
                <w:sz w:val="29"/>
              </w:rPr>
              <w:t>), 10 - 40 (</w:t>
            </w:r>
            <w:proofErr w:type="spellStart"/>
            <w:r>
              <w:rPr>
                <w:spacing w:val="-4"/>
                <w:sz w:val="29"/>
              </w:rPr>
              <w:t>четные</w:t>
            </w:r>
            <w:proofErr w:type="spellEnd"/>
            <w:r>
              <w:rPr>
                <w:spacing w:val="-4"/>
                <w:sz w:val="29"/>
              </w:rPr>
              <w:t>)</w:t>
            </w:r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Лермонтова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45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45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Побежимова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45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474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74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74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Пушкинская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74"/>
              <w:ind w:left="124"/>
              <w:rPr>
                <w:sz w:val="29"/>
              </w:rPr>
            </w:pPr>
            <w:r>
              <w:rPr>
                <w:spacing w:val="-2"/>
                <w:sz w:val="29"/>
              </w:rPr>
              <w:t>7</w:t>
            </w:r>
            <w:r>
              <w:rPr>
                <w:spacing w:val="-2"/>
                <w:sz w:val="29"/>
                <w:vertAlign w:val="superscript"/>
              </w:rPr>
              <w:t xml:space="preserve">б </w:t>
            </w:r>
            <w:r>
              <w:rPr>
                <w:spacing w:val="-2"/>
                <w:sz w:val="29"/>
              </w:rPr>
              <w:t>- 39, 34 - 76/1,2,</w:t>
            </w:r>
            <w:r>
              <w:rPr>
                <w:spacing w:val="-10"/>
                <w:sz w:val="29"/>
              </w:rPr>
              <w:t>3</w:t>
            </w:r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36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36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Декабристов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36"/>
              <w:ind w:left="124"/>
              <w:rPr>
                <w:sz w:val="29"/>
              </w:rPr>
            </w:pPr>
            <w:r>
              <w:rPr>
                <w:spacing w:val="-2"/>
                <w:sz w:val="29"/>
              </w:rPr>
              <w:t>33 -</w:t>
            </w:r>
            <w:r w:rsidR="00FB083A">
              <w:rPr>
                <w:spacing w:val="-2"/>
                <w:sz w:val="29"/>
                <w:lang w:val="ru-RU"/>
              </w:rPr>
              <w:t xml:space="preserve"> </w:t>
            </w:r>
            <w:r>
              <w:rPr>
                <w:spacing w:val="-2"/>
                <w:sz w:val="29"/>
              </w:rPr>
              <w:t xml:space="preserve">73,26 - </w:t>
            </w:r>
            <w:r>
              <w:rPr>
                <w:spacing w:val="-5"/>
                <w:sz w:val="29"/>
              </w:rPr>
              <w:t>82</w:t>
            </w:r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pacing w:val="-4"/>
                <w:sz w:val="29"/>
              </w:rPr>
              <w:t>ул</w:t>
            </w:r>
            <w:proofErr w:type="spellEnd"/>
            <w:proofErr w:type="gramEnd"/>
            <w:r>
              <w:rPr>
                <w:spacing w:val="-4"/>
                <w:sz w:val="29"/>
              </w:rPr>
              <w:t xml:space="preserve">. </w:t>
            </w:r>
            <w:proofErr w:type="spellStart"/>
            <w:r>
              <w:rPr>
                <w:spacing w:val="-4"/>
                <w:sz w:val="29"/>
              </w:rPr>
              <w:t>Народов</w:t>
            </w:r>
            <w:proofErr w:type="spellEnd"/>
            <w:r>
              <w:rPr>
                <w:spacing w:val="-4"/>
                <w:sz w:val="29"/>
              </w:rPr>
              <w:t xml:space="preserve"> </w:t>
            </w:r>
            <w:proofErr w:type="spellStart"/>
            <w:r>
              <w:rPr>
                <w:spacing w:val="-4"/>
                <w:sz w:val="29"/>
              </w:rPr>
              <w:t>Востока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r>
              <w:rPr>
                <w:spacing w:val="-4"/>
                <w:sz w:val="29"/>
              </w:rPr>
              <w:t>20 - 38 (</w:t>
            </w:r>
            <w:proofErr w:type="spellStart"/>
            <w:r>
              <w:rPr>
                <w:spacing w:val="-4"/>
                <w:sz w:val="29"/>
              </w:rPr>
              <w:t>четные</w:t>
            </w:r>
            <w:proofErr w:type="spellEnd"/>
            <w:r>
              <w:rPr>
                <w:spacing w:val="-4"/>
                <w:sz w:val="29"/>
              </w:rPr>
              <w:t>),</w:t>
            </w:r>
            <w:r>
              <w:rPr>
                <w:spacing w:val="-4"/>
                <w:sz w:val="29"/>
                <w:lang w:val="ru-RU"/>
              </w:rPr>
              <w:t xml:space="preserve"> </w:t>
            </w:r>
            <w:r>
              <w:rPr>
                <w:spacing w:val="-4"/>
                <w:sz w:val="29"/>
              </w:rPr>
              <w:t>31 - 49 (</w:t>
            </w:r>
            <w:proofErr w:type="spellStart"/>
            <w:r>
              <w:rPr>
                <w:spacing w:val="-4"/>
                <w:sz w:val="29"/>
              </w:rPr>
              <w:t>нечетные</w:t>
            </w:r>
            <w:proofErr w:type="spellEnd"/>
            <w:r>
              <w:rPr>
                <w:spacing w:val="-4"/>
                <w:sz w:val="29"/>
              </w:rPr>
              <w:t>)</w:t>
            </w:r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Пионеров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Годовикова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Гудованцева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pacing w:val="-2"/>
                <w:sz w:val="29"/>
              </w:rPr>
              <w:t>ул</w:t>
            </w:r>
            <w:proofErr w:type="spellEnd"/>
            <w:proofErr w:type="gramEnd"/>
            <w:r>
              <w:rPr>
                <w:spacing w:val="-2"/>
                <w:sz w:val="29"/>
              </w:rPr>
              <w:t>. 3.Магкаева</w:t>
            </w:r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6"/>
              <w:rPr>
                <w:sz w:val="29"/>
              </w:rPr>
            </w:pPr>
            <w:r>
              <w:rPr>
                <w:spacing w:val="-5"/>
                <w:sz w:val="29"/>
              </w:rPr>
              <w:t xml:space="preserve">1 </w:t>
            </w:r>
            <w:r>
              <w:rPr>
                <w:spacing w:val="-5"/>
                <w:sz w:val="29"/>
              </w:rPr>
              <w:t>–</w:t>
            </w:r>
            <w:r>
              <w:rPr>
                <w:spacing w:val="-5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83</w:t>
            </w:r>
            <w:r>
              <w:rPr>
                <w:spacing w:val="-2"/>
                <w:sz w:val="29"/>
                <w:lang w:val="ru-RU"/>
              </w:rPr>
              <w:t xml:space="preserve"> </w:t>
            </w:r>
            <w:r>
              <w:rPr>
                <w:spacing w:val="-2"/>
                <w:sz w:val="29"/>
              </w:rPr>
              <w:t>(</w:t>
            </w:r>
            <w:proofErr w:type="spellStart"/>
            <w:r>
              <w:rPr>
                <w:spacing w:val="-2"/>
                <w:sz w:val="29"/>
              </w:rPr>
              <w:t>нечетные</w:t>
            </w:r>
            <w:proofErr w:type="spellEnd"/>
            <w:r>
              <w:rPr>
                <w:spacing w:val="-2"/>
                <w:sz w:val="29"/>
              </w:rPr>
              <w:t>)</w:t>
            </w:r>
          </w:p>
        </w:tc>
      </w:tr>
      <w:tr w:rsidR="001178CD" w:rsidTr="001178CD">
        <w:trPr>
          <w:trHeight w:val="40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Грузинская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695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180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31" w:line="322" w:lineRule="exact"/>
              <w:ind w:right="249"/>
              <w:rPr>
                <w:sz w:val="29"/>
              </w:rPr>
            </w:pPr>
            <w:proofErr w:type="spellStart"/>
            <w:r>
              <w:rPr>
                <w:spacing w:val="-8"/>
                <w:sz w:val="29"/>
              </w:rPr>
              <w:t>Карцинское</w:t>
            </w:r>
            <w:proofErr w:type="spellEnd"/>
            <w:r>
              <w:rPr>
                <w:spacing w:val="-8"/>
                <w:sz w:val="29"/>
              </w:rPr>
              <w:t xml:space="preserve"> </w:t>
            </w:r>
            <w:proofErr w:type="spellStart"/>
            <w:r>
              <w:rPr>
                <w:spacing w:val="-2"/>
                <w:sz w:val="29"/>
              </w:rPr>
              <w:t>шоссе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180"/>
              <w:ind w:left="124"/>
              <w:rPr>
                <w:sz w:val="29"/>
              </w:rPr>
            </w:pPr>
            <w:r>
              <w:rPr>
                <w:spacing w:val="-2"/>
                <w:sz w:val="29"/>
              </w:rPr>
              <w:t>2/2,2/3,2/4,2/5</w:t>
            </w:r>
          </w:p>
        </w:tc>
      </w:tr>
      <w:tr w:rsidR="001178CD" w:rsidTr="001178CD">
        <w:trPr>
          <w:trHeight w:val="402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36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Седова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4" w:after="1"/>
              <w:ind w:left="0"/>
              <w:rPr>
                <w:sz w:val="15"/>
              </w:rPr>
            </w:pPr>
          </w:p>
          <w:p w:rsidR="001178CD" w:rsidRDefault="001178CD" w:rsidP="001178CD">
            <w:pPr>
              <w:pStyle w:val="TableParagraph"/>
              <w:spacing w:before="0" w:line="139" w:lineRule="exact"/>
              <w:ind w:left="130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819912" cy="88391"/>
                  <wp:effectExtent l="0" t="0" r="0" b="0"/>
                  <wp:docPr id="2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1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8CD" w:rsidTr="001178CD">
        <w:trPr>
          <w:trHeight w:val="801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237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lastRenderedPageBreak/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90" w:line="230" w:lineRule="auto"/>
              <w:ind w:left="119"/>
              <w:rPr>
                <w:sz w:val="29"/>
              </w:rPr>
            </w:pPr>
            <w:proofErr w:type="spellStart"/>
            <w:proofErr w:type="gramStart"/>
            <w:r>
              <w:rPr>
                <w:spacing w:val="-8"/>
                <w:sz w:val="29"/>
              </w:rPr>
              <w:t>пер</w:t>
            </w:r>
            <w:proofErr w:type="spellEnd"/>
            <w:proofErr w:type="gramEnd"/>
            <w:r>
              <w:rPr>
                <w:spacing w:val="-8"/>
                <w:sz w:val="29"/>
              </w:rPr>
              <w:t xml:space="preserve">. </w:t>
            </w:r>
            <w:proofErr w:type="spellStart"/>
            <w:r>
              <w:rPr>
                <w:spacing w:val="-8"/>
                <w:sz w:val="29"/>
              </w:rPr>
              <w:t>Предмостный</w:t>
            </w:r>
            <w:proofErr w:type="spellEnd"/>
            <w:r>
              <w:rPr>
                <w:spacing w:val="-8"/>
                <w:sz w:val="29"/>
              </w:rPr>
              <w:t xml:space="preserve"> </w:t>
            </w:r>
            <w:r>
              <w:rPr>
                <w:spacing w:val="-2"/>
                <w:sz w:val="29"/>
              </w:rPr>
              <w:t>(</w:t>
            </w:r>
            <w:proofErr w:type="spellStart"/>
            <w:r>
              <w:rPr>
                <w:spacing w:val="-2"/>
                <w:sz w:val="29"/>
              </w:rPr>
              <w:t>пер.Восточный</w:t>
            </w:r>
            <w:proofErr w:type="spellEnd"/>
            <w:r>
              <w:rPr>
                <w:spacing w:val="-2"/>
                <w:sz w:val="29"/>
              </w:rPr>
              <w:t>)</w:t>
            </w:r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148" w:after="1"/>
              <w:ind w:left="0"/>
              <w:rPr>
                <w:sz w:val="20"/>
              </w:rPr>
            </w:pPr>
          </w:p>
          <w:p w:rsidR="001178CD" w:rsidRDefault="001178CD" w:rsidP="001178CD">
            <w:pPr>
              <w:pStyle w:val="TableParagraph"/>
              <w:spacing w:before="0" w:line="139" w:lineRule="exact"/>
              <w:ind w:left="130"/>
              <w:rPr>
                <w:position w:val="-2"/>
                <w:sz w:val="13"/>
              </w:rPr>
            </w:pPr>
            <w:r>
              <w:rPr>
                <w:noProof/>
                <w:position w:val="-2"/>
                <w:sz w:val="13"/>
                <w:lang w:eastAsia="ru-RU"/>
              </w:rPr>
              <w:drawing>
                <wp:inline distT="0" distB="0" distL="0" distR="0">
                  <wp:extent cx="819912" cy="88391"/>
                  <wp:effectExtent l="0" t="0" r="0" b="0"/>
                  <wp:docPr id="3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12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36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r>
              <w:rPr>
                <w:sz w:val="29"/>
              </w:rPr>
              <w:t>ул.</w:t>
            </w:r>
            <w:r>
              <w:rPr>
                <w:spacing w:val="-2"/>
                <w:sz w:val="29"/>
              </w:rPr>
              <w:t>Ватутина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36"/>
              <w:ind w:left="126"/>
              <w:rPr>
                <w:sz w:val="29"/>
              </w:rPr>
            </w:pPr>
            <w:r>
              <w:rPr>
                <w:spacing w:val="-4"/>
                <w:sz w:val="29"/>
              </w:rPr>
              <w:t>53 - 59 (</w:t>
            </w:r>
            <w:proofErr w:type="spellStart"/>
            <w:r>
              <w:rPr>
                <w:spacing w:val="-4"/>
                <w:sz w:val="29"/>
              </w:rPr>
              <w:t>нечетные</w:t>
            </w:r>
            <w:proofErr w:type="spellEnd"/>
            <w:r>
              <w:rPr>
                <w:spacing w:val="-4"/>
                <w:sz w:val="29"/>
              </w:rPr>
              <w:t>),74 - 96a (</w:t>
            </w:r>
            <w:proofErr w:type="spellStart"/>
            <w:r>
              <w:rPr>
                <w:spacing w:val="-4"/>
                <w:sz w:val="29"/>
              </w:rPr>
              <w:t>четные</w:t>
            </w:r>
            <w:proofErr w:type="spellEnd"/>
            <w:r>
              <w:rPr>
                <w:spacing w:val="-4"/>
                <w:sz w:val="29"/>
              </w:rPr>
              <w:t>)</w:t>
            </w:r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55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55"/>
              <w:rPr>
                <w:sz w:val="29"/>
              </w:rPr>
            </w:pPr>
            <w:proofErr w:type="spellStart"/>
            <w:proofErr w:type="gramStart"/>
            <w:r>
              <w:rPr>
                <w:spacing w:val="-2"/>
                <w:sz w:val="29"/>
              </w:rPr>
              <w:t>ул</w:t>
            </w:r>
            <w:proofErr w:type="spellEnd"/>
            <w:proofErr w:type="gramEnd"/>
            <w:r>
              <w:rPr>
                <w:spacing w:val="-2"/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Щербакова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55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r>
              <w:rPr>
                <w:sz w:val="29"/>
              </w:rPr>
              <w:t>ул.</w:t>
            </w:r>
            <w:r>
              <w:rPr>
                <w:spacing w:val="-2"/>
                <w:sz w:val="29"/>
              </w:rPr>
              <w:t>Осипенко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r>
              <w:rPr>
                <w:sz w:val="29"/>
              </w:rPr>
              <w:t>ул.</w:t>
            </w:r>
            <w:r>
              <w:rPr>
                <w:spacing w:val="-2"/>
                <w:sz w:val="29"/>
              </w:rPr>
              <w:t>Серова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rPr>
                <w:sz w:val="29"/>
              </w:rPr>
            </w:pPr>
            <w:proofErr w:type="spellStart"/>
            <w:proofErr w:type="gramStart"/>
            <w:r>
              <w:rPr>
                <w:sz w:val="29"/>
              </w:rPr>
              <w:t>ул</w:t>
            </w:r>
            <w:proofErr w:type="spellEnd"/>
            <w:proofErr w:type="gramEnd"/>
            <w:r>
              <w:rPr>
                <w:sz w:val="29"/>
              </w:rPr>
              <w:t xml:space="preserve">. </w:t>
            </w:r>
            <w:proofErr w:type="spellStart"/>
            <w:r>
              <w:rPr>
                <w:spacing w:val="-2"/>
                <w:sz w:val="29"/>
              </w:rPr>
              <w:t>Неведомского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ind w:left="124"/>
              <w:rPr>
                <w:sz w:val="29"/>
              </w:rPr>
            </w:pPr>
            <w:proofErr w:type="spellStart"/>
            <w:r>
              <w:rPr>
                <w:spacing w:val="-2"/>
                <w:sz w:val="29"/>
              </w:rPr>
              <w:t>полностью</w:t>
            </w:r>
            <w:proofErr w:type="spellEnd"/>
          </w:p>
        </w:tc>
      </w:tr>
      <w:tr w:rsidR="001178CD" w:rsidTr="001178CD">
        <w:trPr>
          <w:trHeight w:val="397"/>
        </w:trPr>
        <w:tc>
          <w:tcPr>
            <w:tcW w:w="1594" w:type="dxa"/>
          </w:tcPr>
          <w:p w:rsidR="001178CD" w:rsidRDefault="001178CD" w:rsidP="001178CD">
            <w:pPr>
              <w:pStyle w:val="TableParagraph"/>
              <w:spacing w:before="180"/>
              <w:ind w:left="60" w:right="19"/>
              <w:jc w:val="center"/>
              <w:rPr>
                <w:sz w:val="29"/>
              </w:rPr>
            </w:pPr>
            <w:r>
              <w:rPr>
                <w:spacing w:val="-5"/>
                <w:w w:val="105"/>
                <w:sz w:val="29"/>
              </w:rPr>
              <w:t>18</w:t>
            </w:r>
          </w:p>
        </w:tc>
        <w:tc>
          <w:tcPr>
            <w:tcW w:w="2794" w:type="dxa"/>
          </w:tcPr>
          <w:p w:rsidR="001178CD" w:rsidRDefault="001178CD" w:rsidP="001178CD">
            <w:pPr>
              <w:pStyle w:val="TableParagraph"/>
              <w:spacing w:before="31" w:line="322" w:lineRule="exact"/>
              <w:rPr>
                <w:sz w:val="29"/>
              </w:rPr>
            </w:pPr>
            <w:proofErr w:type="spellStart"/>
            <w:proofErr w:type="gramStart"/>
            <w:r>
              <w:rPr>
                <w:spacing w:val="-6"/>
                <w:sz w:val="29"/>
              </w:rPr>
              <w:t>пер</w:t>
            </w:r>
            <w:proofErr w:type="spellEnd"/>
            <w:proofErr w:type="gramEnd"/>
            <w:r>
              <w:rPr>
                <w:spacing w:val="-6"/>
                <w:sz w:val="29"/>
              </w:rPr>
              <w:t xml:space="preserve">. </w:t>
            </w:r>
            <w:proofErr w:type="spellStart"/>
            <w:r>
              <w:rPr>
                <w:spacing w:val="-6"/>
                <w:sz w:val="29"/>
              </w:rPr>
              <w:t>Предмостный</w:t>
            </w:r>
            <w:proofErr w:type="spellEnd"/>
            <w:r>
              <w:rPr>
                <w:spacing w:val="-6"/>
                <w:sz w:val="29"/>
              </w:rPr>
              <w:t xml:space="preserve"> /  </w:t>
            </w:r>
            <w:proofErr w:type="spellStart"/>
            <w:r>
              <w:rPr>
                <w:spacing w:val="-6"/>
                <w:sz w:val="29"/>
              </w:rPr>
              <w:t>Ку</w:t>
            </w:r>
            <w:r>
              <w:rPr>
                <w:spacing w:val="-2"/>
                <w:sz w:val="29"/>
              </w:rPr>
              <w:t>йбышева</w:t>
            </w:r>
            <w:proofErr w:type="spellEnd"/>
          </w:p>
        </w:tc>
        <w:tc>
          <w:tcPr>
            <w:tcW w:w="5118" w:type="dxa"/>
          </w:tcPr>
          <w:p w:rsidR="001178CD" w:rsidRDefault="001178CD" w:rsidP="001178CD">
            <w:pPr>
              <w:pStyle w:val="TableParagraph"/>
              <w:spacing w:before="180"/>
              <w:ind w:left="126"/>
              <w:rPr>
                <w:sz w:val="29"/>
              </w:rPr>
            </w:pPr>
            <w:r>
              <w:rPr>
                <w:spacing w:val="-2"/>
                <w:sz w:val="29"/>
              </w:rPr>
              <w:t>1a/71</w:t>
            </w:r>
          </w:p>
        </w:tc>
      </w:tr>
    </w:tbl>
    <w:p w:rsidR="001178CD" w:rsidRDefault="001178CD" w:rsidP="001178CD">
      <w:pPr>
        <w:pStyle w:val="a3"/>
        <w:spacing w:before="127"/>
        <w:rPr>
          <w:sz w:val="24"/>
        </w:rPr>
      </w:pPr>
    </w:p>
    <w:p w:rsidR="001178CD" w:rsidRDefault="001178CD" w:rsidP="001178CD">
      <w:pPr>
        <w:pStyle w:val="a5"/>
        <w:spacing w:line="230" w:lineRule="auto"/>
        <w:rPr>
          <w:spacing w:val="-6"/>
        </w:rPr>
      </w:pPr>
    </w:p>
    <w:p w:rsidR="001178CD" w:rsidRDefault="001178CD" w:rsidP="001178CD">
      <w:pPr>
        <w:pStyle w:val="a3"/>
        <w:spacing w:before="158"/>
        <w:rPr>
          <w:sz w:val="20"/>
        </w:rPr>
      </w:pPr>
    </w:p>
    <w:p w:rsidR="00710B25" w:rsidRDefault="00710B25"/>
    <w:sectPr w:rsidR="00710B25" w:rsidSect="001178CD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10EF4"/>
    <w:multiLevelType w:val="hybridMultilevel"/>
    <w:tmpl w:val="FED4B13A"/>
    <w:lvl w:ilvl="0" w:tplc="A09AB7FA">
      <w:start w:val="1"/>
      <w:numFmt w:val="decimal"/>
      <w:lvlText w:val="%1."/>
      <w:lvlJc w:val="left"/>
      <w:pPr>
        <w:ind w:left="47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630C4E30">
      <w:numFmt w:val="bullet"/>
      <w:lvlText w:val="•"/>
      <w:lvlJc w:val="left"/>
      <w:pPr>
        <w:ind w:left="953" w:hanging="289"/>
      </w:pPr>
      <w:rPr>
        <w:rFonts w:hint="default"/>
        <w:lang w:val="ru-RU" w:eastAsia="en-US" w:bidi="ar-SA"/>
      </w:rPr>
    </w:lvl>
    <w:lvl w:ilvl="2" w:tplc="13CA92B0">
      <w:numFmt w:val="bullet"/>
      <w:lvlText w:val="•"/>
      <w:lvlJc w:val="left"/>
      <w:pPr>
        <w:ind w:left="1867" w:hanging="289"/>
      </w:pPr>
      <w:rPr>
        <w:rFonts w:hint="default"/>
        <w:lang w:val="ru-RU" w:eastAsia="en-US" w:bidi="ar-SA"/>
      </w:rPr>
    </w:lvl>
    <w:lvl w:ilvl="3" w:tplc="EFD4452A">
      <w:numFmt w:val="bullet"/>
      <w:lvlText w:val="•"/>
      <w:lvlJc w:val="left"/>
      <w:pPr>
        <w:ind w:left="2781" w:hanging="289"/>
      </w:pPr>
      <w:rPr>
        <w:rFonts w:hint="default"/>
        <w:lang w:val="ru-RU" w:eastAsia="en-US" w:bidi="ar-SA"/>
      </w:rPr>
    </w:lvl>
    <w:lvl w:ilvl="4" w:tplc="BFF84912">
      <w:numFmt w:val="bullet"/>
      <w:lvlText w:val="•"/>
      <w:lvlJc w:val="left"/>
      <w:pPr>
        <w:ind w:left="3695" w:hanging="289"/>
      </w:pPr>
      <w:rPr>
        <w:rFonts w:hint="default"/>
        <w:lang w:val="ru-RU" w:eastAsia="en-US" w:bidi="ar-SA"/>
      </w:rPr>
    </w:lvl>
    <w:lvl w:ilvl="5" w:tplc="CCCE9F80">
      <w:numFmt w:val="bullet"/>
      <w:lvlText w:val="•"/>
      <w:lvlJc w:val="left"/>
      <w:pPr>
        <w:ind w:left="4608" w:hanging="289"/>
      </w:pPr>
      <w:rPr>
        <w:rFonts w:hint="default"/>
        <w:lang w:val="ru-RU" w:eastAsia="en-US" w:bidi="ar-SA"/>
      </w:rPr>
    </w:lvl>
    <w:lvl w:ilvl="6" w:tplc="9CB8C6D6">
      <w:numFmt w:val="bullet"/>
      <w:lvlText w:val="•"/>
      <w:lvlJc w:val="left"/>
      <w:pPr>
        <w:ind w:left="5522" w:hanging="289"/>
      </w:pPr>
      <w:rPr>
        <w:rFonts w:hint="default"/>
        <w:lang w:val="ru-RU" w:eastAsia="en-US" w:bidi="ar-SA"/>
      </w:rPr>
    </w:lvl>
    <w:lvl w:ilvl="7" w:tplc="78F4C5F0">
      <w:numFmt w:val="bullet"/>
      <w:lvlText w:val="•"/>
      <w:lvlJc w:val="left"/>
      <w:pPr>
        <w:ind w:left="6436" w:hanging="289"/>
      </w:pPr>
      <w:rPr>
        <w:rFonts w:hint="default"/>
        <w:lang w:val="ru-RU" w:eastAsia="en-US" w:bidi="ar-SA"/>
      </w:rPr>
    </w:lvl>
    <w:lvl w:ilvl="8" w:tplc="1D8AA0DC">
      <w:numFmt w:val="bullet"/>
      <w:lvlText w:val="•"/>
      <w:lvlJc w:val="left"/>
      <w:pPr>
        <w:ind w:left="7350" w:hanging="28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1178CD"/>
    <w:rsid w:val="001178CD"/>
    <w:rsid w:val="00710B25"/>
    <w:rsid w:val="008F4474"/>
    <w:rsid w:val="00FB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178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78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78CD"/>
    <w:pPr>
      <w:spacing w:before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178C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1178CD"/>
    <w:pPr>
      <w:ind w:left="548" w:hanging="73"/>
    </w:pPr>
    <w:rPr>
      <w:b/>
      <w:bCs/>
      <w:sz w:val="29"/>
      <w:szCs w:val="29"/>
    </w:rPr>
  </w:style>
  <w:style w:type="character" w:customStyle="1" w:styleId="a6">
    <w:name w:val="Название Знак"/>
    <w:basedOn w:val="a0"/>
    <w:link w:val="a5"/>
    <w:uiPriority w:val="1"/>
    <w:rsid w:val="001178CD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7">
    <w:name w:val="List Paragraph"/>
    <w:basedOn w:val="a"/>
    <w:uiPriority w:val="1"/>
    <w:qFormat/>
    <w:rsid w:val="001178CD"/>
    <w:pPr>
      <w:ind w:left="44" w:right="12" w:firstLine="544"/>
      <w:jc w:val="both"/>
    </w:pPr>
  </w:style>
  <w:style w:type="paragraph" w:customStyle="1" w:styleId="TableParagraph">
    <w:name w:val="Table Paragraph"/>
    <w:basedOn w:val="a"/>
    <w:uiPriority w:val="1"/>
    <w:qFormat/>
    <w:rsid w:val="001178CD"/>
    <w:pPr>
      <w:spacing w:before="41"/>
      <w:ind w:left="120"/>
    </w:pPr>
  </w:style>
  <w:style w:type="paragraph" w:styleId="a8">
    <w:name w:val="Balloon Text"/>
    <w:basedOn w:val="a"/>
    <w:link w:val="a9"/>
    <w:uiPriority w:val="99"/>
    <w:semiHidden/>
    <w:unhideWhenUsed/>
    <w:rsid w:val="001178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178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2026-02-26T15:47:00Z</dcterms:created>
  <dcterms:modified xsi:type="dcterms:W3CDTF">2026-02-26T16:07:00Z</dcterms:modified>
</cp:coreProperties>
</file>